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Professional Auditor Services — Uganda Kampala</w:t>
      </w:r>
    </w:p>
    <w:p>
      <w:pPr>
        <w:pStyle w:val="BodyText"/>
      </w:pPr>
      <w:r>
        <w:t xml:space="preserve">Document Reference: PO-UG-KLA-2025-0472</w:t>
      </w:r>
    </w:p>
    <w:bookmarkEnd w:id="20"/>
    <w:bookmarkStart w:id="21" w:name="issuing-organization-buyer"/>
    <w:p>
      <w:pPr>
        <w:pStyle w:val="Heading3"/>
      </w:pPr>
      <w:r>
        <w:t xml:space="preserve">Issuing Organization (Buyer)</w:t>
      </w:r>
    </w:p>
    <w:p>
      <w:pPr>
        <w:pStyle w:val="FirstParagraph"/>
      </w:pPr>
      <w:r>
        <w:rPr>
          <w:bCs/>
          <w:b/>
        </w:rPr>
        <w:t xml:space="preserve">East African Financial Holdings Ltd.</w:t>
      </w:r>
    </w:p>
    <w:p>
      <w:pPr>
        <w:pStyle w:val="BodyText"/>
      </w:pPr>
      <w:r>
        <w:t xml:space="preserve">P.O. Box 1245, Plot 7, Kampala Road</w:t>
      </w:r>
    </w:p>
    <w:p>
      <w:pPr>
        <w:pStyle w:val="BodyText"/>
      </w:pPr>
      <w:r>
        <w:t xml:space="preserve">Kampala, Uganda</w:t>
      </w:r>
    </w:p>
    <w:p>
      <w:pPr>
        <w:pStyle w:val="BodyText"/>
      </w:pPr>
      <w:r>
        <w:t xml:space="preserve">Tel: +256 414 255 890</w:t>
      </w:r>
    </w:p>
    <w:p>
      <w:pPr>
        <w:pStyle w:val="BodyText"/>
      </w:pPr>
      <w:r>
        <w:t xml:space="preserve">Email: procurement@eafh.co.ug</w:t>
      </w:r>
    </w:p>
    <w:p>
      <w:pPr>
        <w:pStyle w:val="BodyText"/>
      </w:pPr>
      <w:r>
        <w:t xml:space="preserve">Uganda TIN: 100234567-000034</w:t>
      </w:r>
    </w:p>
    <w:bookmarkEnd w:id="21"/>
    <w:bookmarkStart w:id="22" w:name="service-provider-vendor"/>
    <w:p>
      <w:pPr>
        <w:pStyle w:val="Heading3"/>
      </w:pPr>
      <w:r>
        <w:t xml:space="preserve">Service Provider (Vendor)</w:t>
      </w:r>
    </w:p>
    <w:p>
      <w:pPr>
        <w:pStyle w:val="FirstParagraph"/>
      </w:pPr>
      <w:r>
        <w:rPr>
          <w:bCs/>
          <w:b/>
        </w:rPr>
        <w:t xml:space="preserve">Meridian Audit &amp; Advisory Partners</w:t>
      </w:r>
    </w:p>
    <w:p>
      <w:pPr>
        <w:pStyle w:val="BodyText"/>
      </w:pPr>
      <w:r>
        <w:t xml:space="preserve">Suite 14, Nile Towers, Plot 3, Kampala Road</w:t>
      </w:r>
    </w:p>
    <w:p>
      <w:pPr>
        <w:pStyle w:val="BodyText"/>
      </w:pPr>
      <w:r>
        <w:t xml:space="preserve">Kampala, Uganda</w:t>
      </w:r>
    </w:p>
    <w:p>
      <w:pPr>
        <w:pStyle w:val="BodyText"/>
      </w:pPr>
      <w:r>
        <w:t xml:space="preserve">Tel: +256 414 332 107</w:t>
      </w:r>
    </w:p>
    <w:p>
      <w:pPr>
        <w:pStyle w:val="BodyText"/>
      </w:pPr>
      <w:r>
        <w:t xml:space="preserve">Email: engagements@meridianaudit.co.ug</w:t>
      </w:r>
    </w:p>
    <w:p>
      <w:pPr>
        <w:pStyle w:val="BodyText"/>
      </w:pPr>
      <w:r>
        <w:t xml:space="preserve">Uganda TIN: 100987654-000012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PO-UG-KLA-2025-0472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31 August 2025</w:t>
            </w:r>
          </w:p>
        </w:tc>
        <w:tc>
          <w:tcPr/>
          <w:p>
            <w:pPr>
              <w:pStyle w:val="Compact"/>
              <w:jc w:val="left"/>
            </w:pPr>
            <w:r>
              <w:t xml:space="preserve">Delivery Location:</w:t>
            </w:r>
          </w:p>
        </w:tc>
        <w:tc>
          <w:tcPr/>
          <w:p>
            <w:pPr>
              <w:pStyle w:val="Compact"/>
              <w:jc w:val="left"/>
            </w:pPr>
            <w:r>
              <w:t xml:space="preserve">Kampala, Uganda</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Ugandan Shilling (UGX)</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Prepared By:</w:t>
            </w:r>
          </w:p>
        </w:tc>
        <w:tc>
          <w:tcPr/>
          <w:p>
            <w:pPr>
              <w:pStyle w:val="Compact"/>
              <w:jc w:val="left"/>
            </w:pPr>
            <w:r>
              <w:t xml:space="preserve">J. Nakato, Procurement Officer</w:t>
            </w:r>
          </w:p>
        </w:tc>
      </w:tr>
    </w:tbl>
    <w:bookmarkStart w:id="23" w:name="X4c11302c29782688c9c074c7bf5aa150c0fa2b2"/>
    <w:p>
      <w:pPr>
        <w:pStyle w:val="Heading2"/>
      </w:pPr>
      <w:r>
        <w:t xml:space="preserve">1. Description of Purchase Order and Scope of Auditor Engagement</w:t>
      </w:r>
    </w:p>
    <w:p>
      <w:pPr>
        <w:pStyle w:val="FirstParagraph"/>
      </w:pPr>
      <w:r>
        <w:t xml:space="preserve">This</w:t>
      </w:r>
      <w:r>
        <w:t xml:space="preserve"> </w:t>
      </w:r>
      <w:r>
        <w:t xml:space="preserve">Purchase Order</w:t>
      </w:r>
      <w:r>
        <w:t xml:space="preserve"> </w:t>
      </w:r>
      <w:r>
        <w:t xml:space="preserve">is issued by East African Financial Holdings Ltd., a registered entity operating in</w:t>
      </w:r>
      <w:r>
        <w:t xml:space="preserve"> </w:t>
      </w:r>
      <w:r>
        <w:t xml:space="preserve">Uganda Kampala</w:t>
      </w:r>
      <w:r>
        <w:t xml:space="preserve">, to formally engage the services of Meridian Audit &amp; Advisory Partners as the appointed</w:t>
      </w:r>
      <w:r>
        <w:t xml:space="preserve"> </w:t>
      </w:r>
      <w:r>
        <w:t xml:space="preserve">Auditor</w:t>
      </w:r>
      <w:r>
        <w:t xml:space="preserve"> </w:t>
      </w:r>
      <w:r>
        <w:t xml:space="preserve">for the fiscal year ending 31 December 2025. The</w:t>
      </w:r>
      <w:r>
        <w:t xml:space="preserve"> </w:t>
      </w:r>
      <w:r>
        <w:t xml:space="preserve">Auditor</w:t>
      </w:r>
      <w:r>
        <w:t xml:space="preserve"> </w:t>
      </w:r>
      <w:r>
        <w:t xml:space="preserve">shall conduct a full statutory audit of the company's financial statements, internal controls, compliance records, and tax filings in accordance with the International Standards on Auditing (ISA) as adopted by the Institute of Certified Public Accountants of Uganda (ICPAU) and the requirements of the Uganda Companies Act, 2012.</w:t>
      </w:r>
    </w:p>
    <w:p>
      <w:pPr>
        <w:pStyle w:val="BodyText"/>
      </w:pPr>
      <w:r>
        <w:t xml:space="preserve">The scope of this</w:t>
      </w:r>
      <w:r>
        <w:t xml:space="preserve"> </w:t>
      </w:r>
      <w:r>
        <w:t xml:space="preserve">Purchase Order</w:t>
      </w:r>
      <w:r>
        <w:t xml:space="preserve"> </w:t>
      </w:r>
      <w:r>
        <w:t xml:space="preserve">encompasses all professional services rendered by the</w:t>
      </w:r>
      <w:r>
        <w:t xml:space="preserve"> </w:t>
      </w:r>
      <w:r>
        <w:t xml:space="preserve">Auditor</w:t>
      </w:r>
      <w:r>
        <w:t xml:space="preserve"> </w:t>
      </w:r>
      <w:r>
        <w:t xml:space="preserve">team stationed and operating within</w:t>
      </w:r>
      <w:r>
        <w:t xml:space="preserve"> </w:t>
      </w:r>
      <w:r>
        <w:t xml:space="preserve">Uganda Kampala</w:t>
      </w:r>
      <w:r>
        <w:t xml:space="preserve">, including but not limited to: planning and risk assessment, substantive testing of transactions, review of cash and bank reconciliations, verification of fixed asset registers, assessment of revenue recognition policies, evaluation of related-party transactions, and preparation of the final audit report to be submitted to the Board of Directors and the Uganda Revenue Authority (URA) in Kampala.</w:t>
      </w:r>
    </w:p>
    <w:bookmarkEnd w:id="23"/>
    <w:bookmarkStart w:id="24"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Statutory Financial Audit — Full Year Engagement (Auditor Team of 4 professionals, 6 weeks on-site in Kampala)</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Internal Controls Review &amp; Compliance Assessment (Auditor-led, 2 weeks)</w:t>
            </w:r>
          </w:p>
        </w:tc>
        <w:tc>
          <w:tcPr/>
          <w:p>
            <w:pPr>
              <w:pStyle w:val="Compact"/>
              <w:jc w:val="left"/>
            </w:pPr>
            <w:r>
              <w:t xml:space="preserve">1</w:t>
            </w:r>
          </w:p>
        </w:tc>
        <w:tc>
          <w:tcPr/>
          <w:p>
            <w:pPr>
              <w:pStyle w:val="Compact"/>
              <w:jc w:val="left"/>
            </w:pPr>
            <w:r>
              <w:t xml:space="preserve">18,200,000</w:t>
            </w:r>
          </w:p>
        </w:tc>
        <w:tc>
          <w:tcPr/>
          <w:p>
            <w:pPr>
              <w:pStyle w:val="Compact"/>
              <w:jc w:val="left"/>
            </w:pPr>
            <w:r>
              <w:t xml:space="preserve">18,200,000</w:t>
            </w:r>
          </w:p>
        </w:tc>
      </w:tr>
      <w:tr>
        <w:tc>
          <w:tcPr/>
          <w:p>
            <w:pPr>
              <w:pStyle w:val="Compact"/>
              <w:jc w:val="left"/>
            </w:pPr>
            <w:r>
              <w:t xml:space="preserve">3</w:t>
            </w:r>
          </w:p>
        </w:tc>
        <w:tc>
          <w:tcPr/>
          <w:p>
            <w:pPr>
              <w:pStyle w:val="Compact"/>
              <w:jc w:val="left"/>
            </w:pPr>
            <w:r>
              <w:t xml:space="preserve">Tax Compliance Audit — URA Filing Verification (Auditor specialist, 1 week in Kampala)</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4</w:t>
            </w:r>
          </w:p>
        </w:tc>
        <w:tc>
          <w:tcPr/>
          <w:p>
            <w:pPr>
              <w:pStyle w:val="Compact"/>
              <w:jc w:val="left"/>
            </w:pPr>
            <w:r>
              <w:t xml:space="preserve">Management Letter &amp; Remediation Recommendations (Auditor deliverable)</w:t>
            </w:r>
          </w:p>
        </w:tc>
        <w:tc>
          <w:tcPr/>
          <w:p>
            <w:pPr>
              <w:pStyle w:val="Compact"/>
              <w:jc w:val="left"/>
            </w:pPr>
            <w:r>
              <w:t xml:space="preserve">1</w:t>
            </w:r>
          </w:p>
        </w:tc>
        <w:tc>
          <w:tcPr/>
          <w:p>
            <w:pPr>
              <w:pStyle w:val="Compact"/>
              <w:jc w:val="left"/>
            </w:pPr>
            <w:r>
              <w:t xml:space="preserve">6,400,000</w:t>
            </w:r>
          </w:p>
        </w:tc>
        <w:tc>
          <w:tcPr/>
          <w:p>
            <w:pPr>
              <w:pStyle w:val="Compact"/>
              <w:jc w:val="left"/>
            </w:pPr>
            <w:r>
              <w:t xml:space="preserve">6,400,000</w:t>
            </w:r>
          </w:p>
        </w:tc>
      </w:tr>
      <w:tr>
        <w:tc>
          <w:tcPr/>
          <w:p>
            <w:pPr>
              <w:pStyle w:val="Compact"/>
              <w:jc w:val="left"/>
            </w:pPr>
            <w:r>
              <w:t xml:space="preserve">5</w:t>
            </w:r>
          </w:p>
        </w:tc>
        <w:tc>
          <w:tcPr/>
          <w:p>
            <w:pPr>
              <w:pStyle w:val="Compact"/>
              <w:jc w:val="left"/>
            </w:pPr>
            <w:r>
              <w:t xml:space="preserve">Board Presentation &amp; Stakeholder Briefing in Kampala (Auditor engagement partner)</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Travel, Accommodation &amp; Local Logistics within Uganda Kampala (Auditor team)</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90,900,000 UGX</w:t>
            </w:r>
          </w:p>
        </w:tc>
      </w:tr>
      <w:tr>
        <w:tc>
          <w:tcPr/>
          <w:p>
            <w:pPr>
              <w:pStyle w:val="Compact"/>
              <w:jc w:val="left"/>
            </w:pPr>
            <w:r>
              <w:t xml:space="preserve">VAT (18%):</w:t>
            </w:r>
          </w:p>
        </w:tc>
        <w:tc>
          <w:tcPr/>
          <w:p>
            <w:pPr>
              <w:pStyle w:val="Compact"/>
              <w:jc w:val="right"/>
            </w:pPr>
            <w:r>
              <w:t xml:space="preserve">16,362,000 UGX</w:t>
            </w:r>
          </w:p>
        </w:tc>
      </w:tr>
      <w:tr>
        <w:tc>
          <w:tcPr/>
          <w:p>
            <w:pPr>
              <w:pStyle w:val="Compact"/>
              <w:jc w:val="left"/>
            </w:pPr>
            <w:r>
              <w:t xml:space="preserve">Withholding Tax (6%):</w:t>
            </w:r>
          </w:p>
        </w:tc>
        <w:tc>
          <w:tcPr/>
          <w:p>
            <w:pPr>
              <w:pStyle w:val="Compact"/>
              <w:jc w:val="right"/>
            </w:pPr>
            <w:r>
              <w:t xml:space="preserve">(5,454,000) UGX</w:t>
            </w:r>
          </w:p>
        </w:tc>
      </w:tr>
      <w:tr>
        <w:tc>
          <w:tcPr/>
          <w:p>
            <w:pPr>
              <w:pStyle w:val="Compact"/>
              <w:jc w:val="left"/>
            </w:pPr>
            <w:r>
              <w:t xml:space="preserve">Grand Total:</w:t>
            </w:r>
          </w:p>
        </w:tc>
        <w:tc>
          <w:tcPr/>
          <w:p>
            <w:pPr>
              <w:pStyle w:val="Compact"/>
              <w:jc w:val="right"/>
            </w:pPr>
            <w:r>
              <w:t xml:space="preserve">101,808,000 UGX</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Auditor</w:t>
      </w:r>
      <w:r>
        <w:t xml:space="preserve"> </w:t>
      </w:r>
      <w:r>
        <w:t xml:space="preserve">upon signature by both parties. All services shall be performed in</w:t>
      </w:r>
      <w:r>
        <w:t xml:space="preserve"> </w:t>
      </w:r>
      <w:r>
        <w:t xml:space="preserve">Uganda Kampala</w:t>
      </w:r>
      <w:r>
        <w:t xml:space="preserve"> </w:t>
      </w:r>
      <w:r>
        <w:t xml:space="preserve">unless otherwise agreed in writing.</w:t>
      </w:r>
    </w:p>
    <w:p>
      <w:pPr>
        <w:numPr>
          <w:ilvl w:val="0"/>
          <w:numId w:val="1001"/>
        </w:numPr>
        <w:pStyle w:val="Compact"/>
      </w:pPr>
      <w:r>
        <w:t xml:space="preserve">The</w:t>
      </w:r>
      <w:r>
        <w:t xml:space="preserve"> </w:t>
      </w:r>
      <w:r>
        <w:t xml:space="preserve">Auditor</w:t>
      </w:r>
      <w:r>
        <w:t xml:space="preserve"> </w:t>
      </w:r>
      <w:r>
        <w:t xml:space="preserve">shall maintain strict independence and objectivity as required by the ICPAU Code of Ethics. Any conflict of interest must be disclosed to the Buyer prior to commencement of work.</w:t>
      </w:r>
    </w:p>
    <w:p>
      <w:pPr>
        <w:numPr>
          <w:ilvl w:val="0"/>
          <w:numId w:val="1001"/>
        </w:numPr>
        <w:pStyle w:val="Compact"/>
      </w:pPr>
      <w:r>
        <w:t xml:space="preserve">Payment shall be made within thirty (30) calendar days of receipt of a valid tax invoice from the</w:t>
      </w:r>
      <w:r>
        <w:t xml:space="preserve"> </w:t>
      </w:r>
      <w:r>
        <w:t xml:space="preserve">Auditor</w:t>
      </w:r>
      <w:r>
        <w:t xml:space="preserve">. Invoices must reference this</w:t>
      </w:r>
      <w:r>
        <w:t xml:space="preserve"> </w:t>
      </w:r>
      <w:r>
        <w:t xml:space="preserve">Purchase Order</w:t>
      </w:r>
      <w:r>
        <w:t xml:space="preserve"> </w:t>
      </w:r>
      <w:r>
        <w:t xml:space="preserve">number (PO-UG-KLA-2025-0472) and be submitted to the Buyer's accounts payable department in Kampala.</w:t>
      </w:r>
    </w:p>
    <w:p>
      <w:pPr>
        <w:numPr>
          <w:ilvl w:val="0"/>
          <w:numId w:val="1001"/>
        </w:numPr>
        <w:pStyle w:val="Compact"/>
      </w:pPr>
      <w:r>
        <w:t xml:space="preserve">The</w:t>
      </w:r>
      <w:r>
        <w:t xml:space="preserve"> </w:t>
      </w:r>
      <w:r>
        <w:t xml:space="preserve">Auditor</w:t>
      </w:r>
      <w:r>
        <w:t xml:space="preserve"> </w:t>
      </w:r>
      <w:r>
        <w:t xml:space="preserve">shall deliver the final audit report, management letter, and all supporting working papers to the Buyer's registered office in</w:t>
      </w:r>
      <w:r>
        <w:t xml:space="preserve"> </w:t>
      </w:r>
      <w:r>
        <w:t xml:space="preserve">Uganda Kampala</w:t>
      </w:r>
      <w:r>
        <w:t xml:space="preserve"> </w:t>
      </w:r>
      <w:r>
        <w:t xml:space="preserve">no later than 31 August 2025.</w:t>
      </w:r>
    </w:p>
    <w:p>
      <w:pPr>
        <w:numPr>
          <w:ilvl w:val="0"/>
          <w:numId w:val="1001"/>
        </w:numPr>
        <w:pStyle w:val="Compact"/>
      </w:pPr>
      <w:r>
        <w:t xml:space="preserve">All data and confidential information provided to the</w:t>
      </w:r>
      <w:r>
        <w:t xml:space="preserve"> </w:t>
      </w:r>
      <w:r>
        <w:t xml:space="preserve">Auditor</w:t>
      </w:r>
      <w:r>
        <w:t xml:space="preserve"> </w:t>
      </w:r>
      <w:r>
        <w:t xml:space="preserve">shall be treated in strict confidence and shall not be disclosed to any third party without prior written consent, in compliance with the Uganda Data Protection and Privacy Act, 2019.</w:t>
      </w:r>
    </w:p>
    <w:p>
      <w:pPr>
        <w:numPr>
          <w:ilvl w:val="0"/>
          <w:numId w:val="1001"/>
        </w:numPr>
        <w:pStyle w:val="Compact"/>
      </w:pPr>
      <w:r>
        <w:t xml:space="preserve">The</w:t>
      </w:r>
      <w:r>
        <w:t xml:space="preserve"> </w:t>
      </w:r>
      <w:r>
        <w:t xml:space="preserve">Auditor</w:t>
      </w:r>
      <w:r>
        <w:t xml:space="preserve"> </w:t>
      </w:r>
      <w:r>
        <w:t xml:space="preserve">shall comply with all applicable laws and regulations of the Republic of Uganda, including the Uganda Companies Act, 2012, the Income Tax Act, 2001, and the Uganda Revenue Authority Act, 2009.</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 Verbal modifications are not valid.</w:t>
      </w:r>
    </w:p>
    <w:p>
      <w:pPr>
        <w:numPr>
          <w:ilvl w:val="0"/>
          <w:numId w:val="1001"/>
        </w:numPr>
        <w:pStyle w:val="Compact"/>
      </w:pPr>
      <w:r>
        <w:t xml:space="preserve">In the event of a dispute, both parties shall first attempt resolution through mediation in Kampala. If unresolved within thirty (30) days, the matter shall be referred to arbitration under the Uganda Arbitration Act, 2000.</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Republic of Uganda.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the terms, conditions, and scope of work outlined in this</w:t>
      </w:r>
      <w:r>
        <w:t xml:space="preserve"> </w:t>
      </w:r>
      <w:r>
        <w:t xml:space="preserve">Purchase Order</w:t>
      </w:r>
      <w:r>
        <w:t xml:space="preserve"> </w:t>
      </w:r>
      <w:r>
        <w:t xml:space="preserve">for the engagement of the</w:t>
      </w:r>
      <w:r>
        <w:t xml:space="preserve"> </w:t>
      </w:r>
      <w:r>
        <w:t xml:space="preserve">Auditor</w:t>
      </w:r>
      <w:r>
        <w:t xml:space="preserve"> </w:t>
      </w:r>
      <w:r>
        <w:t xml:space="preserve">in</w:t>
      </w:r>
      <w:r>
        <w:t xml:space="preserve"> </w:t>
      </w:r>
      <w:r>
        <w:t xml:space="preserve">Uganda Kampala</w:t>
      </w:r>
      <w:r>
        <w:t xml:space="preserve">.</w:t>
      </w:r>
    </w:p>
    <w:p>
      <w:pPr>
        <w:pStyle w:val="BodyText"/>
      </w:pPr>
      <w:r>
        <w:rPr>
          <w:bCs/>
          <w:b/>
        </w:rPr>
        <w:t xml:space="preserve">For and on behalf of the Buyer:</w:t>
      </w:r>
    </w:p>
    <w:p>
      <w:pPr>
        <w:pStyle w:val="BodyText"/>
      </w:pPr>
      <w:r>
        <w:t xml:space="preserve">East African Financial Holdings Ltd.</w:t>
      </w:r>
    </w:p>
    <w:p>
      <w:pPr>
        <w:pStyle w:val="BodyText"/>
      </w:pPr>
      <w:r>
        <w:t xml:space="preserve">Name: Grace Achen</w:t>
      </w:r>
    </w:p>
    <w:p>
      <w:pPr>
        <w:pStyle w:val="BodyText"/>
      </w:pPr>
      <w:r>
        <w:t xml:space="preserve">Title: Chief Financial Officer</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Auditor:</w:t>
      </w:r>
    </w:p>
    <w:p>
      <w:pPr>
        <w:pStyle w:val="BodyText"/>
      </w:pPr>
      <w:r>
        <w:t xml:space="preserve">Meridian Audit &amp; Advisory Partners</w:t>
      </w:r>
    </w:p>
    <w:p>
      <w:pPr>
        <w:pStyle w:val="BodyText"/>
      </w:pPr>
      <w:r>
        <w:t xml:space="preserve">Name: David Okello, CPA (Uganda)</w:t>
      </w:r>
    </w:p>
    <w:p>
      <w:pPr>
        <w:pStyle w:val="BodyText"/>
      </w:pPr>
      <w:r>
        <w:t xml:space="preserve">Title: Engagement Partner</w:t>
      </w:r>
    </w:p>
    <w:p>
      <w:pPr>
        <w:pStyle w:val="BodyText"/>
      </w:pPr>
      <w:r>
        <w:t xml:space="preserve">Date: _______________</w:t>
      </w:r>
    </w:p>
    <w:p>
      <w:pPr>
        <w:pStyle w:val="BodyText"/>
      </w:pPr>
      <w:r>
        <w:t xml:space="preserve">Signature: _______________</w:t>
      </w:r>
    </w:p>
    <w:p>
      <w:pPr>
        <w:pStyle w:val="BodyText"/>
      </w:pPr>
      <w:r>
        <w:t xml:space="preserve">This Purchase Order (PO-UG-KLA-2025-0472) is issued in Kampala, Uganda. It is valid for acceptance until 15 July 2025.</w:t>
      </w:r>
    </w:p>
    <w:p>
      <w:pPr>
        <w:pStyle w:val="BodyText"/>
      </w:pPr>
      <w:r>
        <w:t xml:space="preserve">East African Financial Holdings Ltd. — Kampala, Uganda — All rights reserved.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Uganda Kampala</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