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t xml:space="preserve">Professional Auditor Services Engagement — Zimbabwe, Harare</w:t>
      </w:r>
    </w:p>
    <w:bookmarkEnd w:id="20"/>
    <w:bookmarkStart w:id="21" w:name="issuing-entity-buyer"/>
    <w:p>
      <w:pPr>
        <w:pStyle w:val="Heading3"/>
      </w:pPr>
      <w:r>
        <w:t xml:space="preserve">Issuing Entity (Buyer)</w:t>
      </w:r>
    </w:p>
    <w:p>
      <w:pPr>
        <w:pStyle w:val="FirstParagraph"/>
      </w:pPr>
      <w:r>
        <w:rPr>
          <w:bCs/>
          <w:b/>
        </w:rPr>
        <w:t xml:space="preserve">Chimanimani Holdings (Pvt) Ltd</w:t>
      </w:r>
    </w:p>
    <w:p>
      <w:pPr>
        <w:pStyle w:val="BodyText"/>
      </w:pPr>
      <w:r>
        <w:t xml:space="preserve">14 Samora Machel Avenue</w:t>
      </w:r>
    </w:p>
    <w:p>
      <w:pPr>
        <w:pStyle w:val="BodyText"/>
      </w:pPr>
      <w:r>
        <w:t xml:space="preserve">Harare, P.O. Box 1247</w:t>
      </w:r>
    </w:p>
    <w:p>
      <w:pPr>
        <w:pStyle w:val="BodyText"/>
      </w:pPr>
      <w:r>
        <w:t xml:space="preserve">Zimbabwe</w:t>
      </w:r>
    </w:p>
    <w:p>
      <w:pPr>
        <w:pStyle w:val="BodyText"/>
      </w:pPr>
      <w:r>
        <w:t xml:space="preserve">Tel: +263 242 700 1234</w:t>
      </w:r>
    </w:p>
    <w:p>
      <w:pPr>
        <w:pStyle w:val="BodyText"/>
      </w:pPr>
      <w:r>
        <w:t xml:space="preserve">Email: procurement@chimanimaniholdings.co.zw</w:t>
      </w:r>
    </w:p>
    <w:p>
      <w:pPr>
        <w:pStyle w:val="BodyText"/>
      </w:pPr>
      <w:r>
        <w:t xml:space="preserve">Registration No: ZW-2019-045821</w:t>
      </w:r>
    </w:p>
    <w:bookmarkEnd w:id="21"/>
    <w:bookmarkStart w:id="22" w:name="service-provider-auditor"/>
    <w:p>
      <w:pPr>
        <w:pStyle w:val="Heading3"/>
      </w:pPr>
      <w:r>
        <w:t xml:space="preserve">Service Provider (Auditor)</w:t>
      </w:r>
    </w:p>
    <w:p>
      <w:pPr>
        <w:pStyle w:val="FirstParagraph"/>
      </w:pPr>
      <w:r>
        <w:rPr>
          <w:bCs/>
          <w:b/>
        </w:rPr>
        <w:t xml:space="preserve">Mazino &amp; Partners Chartered Accountants</w:t>
      </w:r>
    </w:p>
    <w:p>
      <w:pPr>
        <w:pStyle w:val="BodyText"/>
      </w:pPr>
      <w:r>
        <w:t xml:space="preserve">Level 5, Centenary House</w:t>
      </w:r>
    </w:p>
    <w:p>
      <w:pPr>
        <w:pStyle w:val="BodyText"/>
      </w:pPr>
      <w:r>
        <w:t xml:space="preserve">12 Samora Machel Avenue</w:t>
      </w:r>
    </w:p>
    <w:p>
      <w:pPr>
        <w:pStyle w:val="BodyText"/>
      </w:pPr>
      <w:r>
        <w:t xml:space="preserve">Harare, P.O. Box 3389</w:t>
      </w:r>
    </w:p>
    <w:p>
      <w:pPr>
        <w:pStyle w:val="BodyText"/>
      </w:pPr>
      <w:r>
        <w:t xml:space="preserve">Zimbabwe</w:t>
      </w:r>
    </w:p>
    <w:p>
      <w:pPr>
        <w:pStyle w:val="BodyText"/>
      </w:pPr>
      <w:r>
        <w:t xml:space="preserve">Tel: +263 242 700 5678</w:t>
      </w:r>
    </w:p>
    <w:p>
      <w:pPr>
        <w:pStyle w:val="BodyText"/>
      </w:pPr>
      <w:r>
        <w:t xml:space="preserve">Email: engagements@mazinopartners.co.zw</w:t>
      </w:r>
    </w:p>
    <w:p>
      <w:pPr>
        <w:pStyle w:val="BodyText"/>
      </w:pPr>
      <w:r>
        <w:t xml:space="preserve">ICPA Registration: ZW-CA-2003-0087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CH-PO-2025-0047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Completion Date:</w:t>
            </w:r>
          </w:p>
        </w:tc>
        <w:tc>
          <w:tcPr/>
          <w:p>
            <w:pPr>
              <w:pStyle w:val="Compact"/>
              <w:jc w:val="left"/>
            </w:pPr>
            <w:r>
              <w:t xml:space="preserve">30 September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Currency:</w:t>
            </w:r>
          </w:p>
        </w:tc>
        <w:tc>
          <w:tcPr/>
          <w:p>
            <w:pPr>
              <w:pStyle w:val="Compact"/>
              <w:jc w:val="left"/>
            </w:pPr>
            <w:r>
              <w:t xml:space="preserve">Zimbabwe Dollar (ZWL) / US Dollar (USD)</w:t>
            </w:r>
          </w:p>
        </w:tc>
        <w:tc>
          <w:tcPr/>
          <w:p>
            <w:pPr>
              <w:pStyle w:val="Compact"/>
              <w:jc w:val="left"/>
            </w:pPr>
            <w:r>
              <w:t xml:space="preserve">Delivery Location:</w:t>
            </w:r>
          </w:p>
        </w:tc>
        <w:tc>
          <w:tcPr/>
          <w:p>
            <w:pPr>
              <w:pStyle w:val="Compact"/>
              <w:jc w:val="left"/>
            </w:pPr>
            <w:r>
              <w:t xml:space="preserve">Harare, Zimbabwe</w:t>
            </w:r>
          </w:p>
        </w:tc>
      </w:tr>
      <w:tr>
        <w:tc>
          <w:tcPr/>
          <w:p>
            <w:pPr>
              <w:pStyle w:val="Compact"/>
              <w:jc w:val="left"/>
            </w:pPr>
            <w:r>
              <w:t xml:space="preserve">Valid Until:</w:t>
            </w:r>
          </w:p>
        </w:tc>
        <w:tc>
          <w:tcPr/>
          <w:p>
            <w:pPr>
              <w:pStyle w:val="Compact"/>
              <w:jc w:val="left"/>
            </w:pPr>
            <w:r>
              <w:t xml:space="preserve">14 July 2025</w:t>
            </w:r>
          </w:p>
        </w:tc>
        <w:tc>
          <w:tcPr/>
          <w:p>
            <w:pPr>
              <w:pStyle w:val="Compact"/>
              <w:jc w:val="left"/>
            </w:pPr>
            <w:r>
              <w:t xml:space="preserve">Incoterms:</w:t>
            </w:r>
          </w:p>
        </w:tc>
        <w:tc>
          <w:tcPr/>
          <w:p>
            <w:pPr>
              <w:pStyle w:val="Compact"/>
              <w:jc w:val="left"/>
            </w:pPr>
            <w:r>
              <w:t xml:space="preserve">N/A (Professional Services)</w:t>
            </w:r>
          </w:p>
        </w:tc>
      </w:tr>
    </w:tbl>
    <w:bookmarkStart w:id="23" w:name="scope-of-auditor-services"/>
    <w:p>
      <w:pPr>
        <w:pStyle w:val="Heading2"/>
      </w:pPr>
      <w:r>
        <w:t xml:space="preserve">1. Scope of Auditor Services</w:t>
      </w:r>
    </w:p>
    <w:p>
      <w:pPr>
        <w:pStyle w:val="FirstParagraph"/>
      </w:pPr>
      <w:r>
        <w:t xml:space="preserve">This Purchase Order is issued by Chimanimani Holdings (Pvt) Ltd, a registered entity operating in Harare, Zimbabwe, to formally engage the services of Mazino &amp; Partners Chartered Accountants as the appointed Auditor for the financial year ending 31 December 2025. The Auditor shall perform a full statutory audit of the company's financial statements in accordance with the International Standards on Auditing (ISA) as adopted by the Institute of Chartered Accountants of Zimbabwe (ICPA) and in compliance with the Companies and Other Business Entities Act [Chapter 24:31] of the Laws of Zimbabwe.</w:t>
      </w:r>
    </w:p>
    <w:bookmarkEnd w:id="23"/>
    <w:bookmarkStart w:id="24" w:name="line-items-fee-schedule"/>
    <w:p>
      <w:pPr>
        <w:pStyle w:val="Heading2"/>
      </w:pPr>
      <w:r>
        <w:t xml:space="preserve">2. Line Items &amp;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Statutory Audit of Annual Financial Statements (FY 2025) conducted in Harare, Zimbabwe, including fieldwork, testing of controls, and issuance of the Auditor's Report</w:t>
            </w:r>
          </w:p>
        </w:tc>
        <w:tc>
          <w:tcPr/>
          <w:p>
            <w:pPr>
              <w:pStyle w:val="Compact"/>
              <w:jc w:val="left"/>
            </w:pPr>
            <w:r>
              <w:t xml:space="preserve">1 Engagement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Review of Interim Financial Statements (Q1 &amp; Q2 2025) performed by the Auditor at the company's Harare premises</w:t>
            </w:r>
          </w:p>
        </w:tc>
        <w:tc>
          <w:tcPr/>
          <w:p>
            <w:pPr>
              <w:pStyle w:val="Compact"/>
              <w:jc w:val="left"/>
            </w:pPr>
            <w:r>
              <w:t xml:space="preserve">2 Reviews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03</w:t>
            </w:r>
          </w:p>
        </w:tc>
        <w:tc>
          <w:tcPr/>
          <w:p>
            <w:pPr>
              <w:pStyle w:val="Compact"/>
              <w:jc w:val="left"/>
            </w:pPr>
            <w:r>
              <w:t xml:space="preserve">Compliance Audit for Zimbabwe Revenue Authority (ZIMRA) tax obligations, including VAT, PAYE, and Corporate Income Tax filings in Harare</w:t>
            </w:r>
          </w:p>
        </w:tc>
        <w:tc>
          <w:tcPr/>
          <w:p>
            <w:pPr>
              <w:pStyle w:val="Compact"/>
              <w:jc w:val="left"/>
            </w:pPr>
            <w:r>
              <w:t xml:space="preserve">1 Audit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Internal Control Assessment and Risk Advisory Report prepared by the Auditor for the Board of Directors in Harare</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Attendance at Annual General Meeting (AGM) in Harare and presentation of the Auditor's findings to shareholders</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Travel, accommodation, and local transportation within Harare and surrounding districts for the duration of the audit engagement</w:t>
            </w:r>
          </w:p>
        </w:tc>
        <w:tc>
          <w:tcPr/>
          <w:p>
            <w:pPr>
              <w:pStyle w:val="Compact"/>
              <w:jc w:val="left"/>
            </w:pPr>
            <w:r>
              <w:t xml:space="preserve">1 Lump Sum</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$28,800.00</w:t>
            </w:r>
          </w:p>
        </w:tc>
      </w:tr>
      <w:tr>
        <w:tc>
          <w:tcPr/>
          <w:p>
            <w:pPr>
              <w:pStyle w:val="Compact"/>
              <w:jc w:val="left"/>
            </w:pPr>
            <w:r>
              <w:t xml:space="preserve">VAT (15% — Zimbabwe Standard Rate):</w:t>
            </w:r>
          </w:p>
        </w:tc>
        <w:tc>
          <w:tcPr/>
          <w:p>
            <w:pPr>
              <w:pStyle w:val="Compact"/>
              <w:jc w:val="right"/>
            </w:pPr>
            <w:r>
              <w:t xml:space="preserve">$4,320.00</w:t>
            </w:r>
          </w:p>
        </w:tc>
      </w:tr>
      <w:tr>
        <w:tc>
          <w:tcPr/>
          <w:p>
            <w:pPr>
              <w:pStyle w:val="Compact"/>
              <w:jc w:val="left"/>
            </w:pPr>
            <w:r>
              <w:t xml:space="preserve">Withholding Tax (10% — ZIMRA):</w:t>
            </w:r>
          </w:p>
        </w:tc>
        <w:tc>
          <w:tcPr/>
          <w:p>
            <w:pPr>
              <w:pStyle w:val="Compact"/>
              <w:jc w:val="right"/>
            </w:pPr>
            <w:r>
              <w:t xml:space="preserve">($2,880.00)</w:t>
            </w:r>
          </w:p>
        </w:tc>
      </w:tr>
      <w:tr>
        <w:tc>
          <w:tcPr/>
          <w:p>
            <w:pPr>
              <w:pStyle w:val="Compact"/>
              <w:jc w:val="left"/>
            </w:pPr>
            <w:r>
              <w:t xml:space="preserve">Grand Total (Net Payable):</w:t>
            </w:r>
          </w:p>
        </w:tc>
        <w:tc>
          <w:tcPr/>
          <w:p>
            <w:pPr>
              <w:pStyle w:val="Compact"/>
              <w:jc w:val="right"/>
            </w:pPr>
            <w:r>
              <w:t xml:space="preserve">$30,240.00</w:t>
            </w:r>
          </w:p>
        </w:tc>
      </w:tr>
    </w:tbl>
    <w:p>
      <w:pPr>
        <w:pStyle w:val="BodyText"/>
      </w:pPr>
      <w:r>
        <w:rPr>
          <w:bCs/>
          <w:b/>
        </w:rPr>
        <w:t xml:space="preserve">Note:</w:t>
      </w:r>
      <w:r>
        <w:t xml:space="preserve"> </w:t>
      </w:r>
      <w:r>
        <w:t xml:space="preserve">All payments shall be made in United States Dollars (USD) via bank transfer to the Auditor's designated account at Stanbic Bank Zimbabwe, Harare Branch, in accordance with the Foreign Exchange Regulations administered by the Reserve Bank of Zimbabwe (RBZ). Where payment is made in Zimbabwe Dollars (ZWL), the exchange rate shall be determined by the RBZ interbank rate on the date of payment.</w:t>
      </w:r>
    </w:p>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and the resulting engagement between the Buyer and the Auditor shall be governed by and construed in accordance with the laws of the Republic of Zimbabwe, including the Companies and Other Business Entities Act, the Income Tax Act [Chapter 23:06], and the Value Added Tax Act [Chapter 23:12].</w:t>
      </w:r>
    </w:p>
    <w:p>
      <w:pPr>
        <w:numPr>
          <w:ilvl w:val="0"/>
          <w:numId w:val="1001"/>
        </w:numPr>
        <w:pStyle w:val="Compact"/>
      </w:pPr>
      <w:r>
        <w:rPr>
          <w:bCs/>
          <w:b/>
        </w:rPr>
        <w:t xml:space="preserve">Professional Standards:</w:t>
      </w:r>
      <w:r>
        <w:t xml:space="preserve"> </w:t>
      </w:r>
      <w:r>
        <w:t xml:space="preserve">The Auditor shall conduct all audit procedures in strict compliance with the International Standards on Auditing (ISA), the Zimbabwe Code of Ethics for Professional Accountants issued by ICPA, and all applicable regulatory requirements of the Financial Intelligence Unit (FIU) of Zimbabwe.</w:t>
      </w:r>
    </w:p>
    <w:p>
      <w:pPr>
        <w:numPr>
          <w:ilvl w:val="0"/>
          <w:numId w:val="1001"/>
        </w:numPr>
        <w:pStyle w:val="Compact"/>
      </w:pPr>
      <w:r>
        <w:rPr>
          <w:bCs/>
          <w:b/>
        </w:rPr>
        <w:t xml:space="preserve">Independence and Objectivity:</w:t>
      </w:r>
      <w:r>
        <w:t xml:space="preserve"> </w:t>
      </w:r>
      <w:r>
        <w:t xml:space="preserve">The Auditor warrants that it maintains full independence and objectivity as required by the ICPA. The Auditor shall disclose any potential conflicts of interest to the Buyer prior to commencing fieldwork in Harare.</w:t>
      </w:r>
    </w:p>
    <w:p>
      <w:pPr>
        <w:numPr>
          <w:ilvl w:val="0"/>
          <w:numId w:val="1001"/>
        </w:numPr>
        <w:pStyle w:val="Compact"/>
      </w:pPr>
      <w:r>
        <w:rPr>
          <w:bCs/>
          <w:b/>
        </w:rPr>
        <w:t xml:space="preserve">Confidentiality:</w:t>
      </w:r>
      <w:r>
        <w:t xml:space="preserve"> </w:t>
      </w:r>
      <w:r>
        <w:t xml:space="preserve">The Auditor shall treat all financial records, management accounts, and proprietary information of Chimanimani Holdings (Pvt) Ltd as strictly confidential. This obligation shall survive the termination of this Purchase Order for a period of five (5) years.</w:t>
      </w:r>
    </w:p>
    <w:p>
      <w:pPr>
        <w:numPr>
          <w:ilvl w:val="0"/>
          <w:numId w:val="1001"/>
        </w:numPr>
        <w:pStyle w:val="Compact"/>
      </w:pPr>
      <w:r>
        <w:rPr>
          <w:bCs/>
          <w:b/>
        </w:rPr>
        <w:t xml:space="preserve">Delivery of Auditor's Report:</w:t>
      </w:r>
      <w:r>
        <w:t xml:space="preserve"> </w:t>
      </w:r>
      <w:r>
        <w:t xml:space="preserve">The final Auditor's Report, including the Management Letter and all supporting working papers, shall be delivered to the Buyer's registered office in Harare no later than 30 September 2025. A digital copy in PDF format shall also be transmitted via secure email.</w:t>
      </w:r>
    </w:p>
    <w:p>
      <w:pPr>
        <w:numPr>
          <w:ilvl w:val="0"/>
          <w:numId w:val="1001"/>
        </w:numPr>
        <w:pStyle w:val="Compact"/>
      </w:pPr>
      <w:r>
        <w:rPr>
          <w:bCs/>
          <w:b/>
        </w:rPr>
        <w:t xml:space="preserve">Payment Schedule:</w:t>
      </w:r>
      <w:r>
        <w:t xml:space="preserve"> </w:t>
      </w:r>
      <w:r>
        <w:t xml:space="preserve">A 40% mobilisation payment shall be due within 14 days of the date of this Purchase Order. The remaining 60% shall be payable within 30 days of receipt of the final Auditor's Report and a valid tax invoice issued in accordance with ZIMRA requirements.</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Auditor shall be compensated for all services rendered up to the date of termination, as documented in a partial engagement report.</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in Harare, Zimbabwe. If unresolved within 60 days, the matter shall be referred to arbitration under the rules of the Zimbabwe Arbitration Centre, with the seat of arbitration in Harare.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government-imposed restrictions, natural disasters affecting Harare, or changes in Zimbabwean fiscal policy.</w:t>
      </w:r>
    </w:p>
    <w:p>
      <w:pPr>
        <w:numPr>
          <w:ilvl w:val="0"/>
          <w:numId w:val="1001"/>
        </w:numPr>
        <w:pStyle w:val="Compact"/>
      </w:pPr>
      <w:r>
        <w:rPr>
          <w:bCs/>
          <w:b/>
        </w:rPr>
        <w:t xml:space="preserve">Regulatory Compliance:</w:t>
      </w:r>
      <w:r>
        <w:t xml:space="preserve"> </w:t>
      </w:r>
      <w:r>
        <w:t xml:space="preserve">The Auditor shall ensure that all audit documentation is retained for a minimum of seven (7) years in accordance with ICPA requirements and shall make such records available to ZIMRA or the Companies and Intellectual Property Commission (CIPC) of Zimbabwe upon lawful request.</w:t>
      </w:r>
    </w:p>
    <w:bookmarkEnd w:id="25"/>
    <w:bookmarkStart w:id="26" w:name="authorisation-and-acceptance"/>
    <w:p>
      <w:pPr>
        <w:pStyle w:val="Heading2"/>
      </w:pPr>
      <w:r>
        <w:t xml:space="preserve">4. Authorisation and Acceptance</w:t>
      </w:r>
    </w:p>
    <w:p>
      <w:pPr>
        <w:pStyle w:val="FirstParagraph"/>
      </w:pPr>
      <w:r>
        <w:t xml:space="preserve">This Purchase Order constitutes a formal and binding commitment by Chimanimani Holdings (Pvt) Ltd to procure the professional services of the named Auditor. By signing below, both parties acknowledge and accept all terms, conditions, and obligations set forth in this document. This Purchase Order is valid for use within the jurisdiction of Zimbabwe, specifically the city of Harare, and all services shall be rendered at or in connection with the Buyer's premises located in Harare.</w:t>
      </w:r>
    </w:p>
    <w:p>
      <w:pPr>
        <w:pStyle w:val="BodyText"/>
      </w:pPr>
      <w:r>
        <w:rPr>
          <w:bCs/>
          <w:b/>
        </w:rPr>
        <w:t xml:space="preserve">For and on behalf of Chimanimani Holdings (Pvt) Ltd</w:t>
      </w:r>
      <w:r>
        <w:br/>
      </w:r>
      <w:r>
        <w:t xml:space="preserve">Name: ______________________________</w:t>
      </w:r>
      <w:r>
        <w:br/>
      </w:r>
      <w:r>
        <w:t xml:space="preserve">Title: Chief Financial Officer</w:t>
      </w:r>
      <w:r>
        <w:br/>
      </w:r>
      <w:r>
        <w:t xml:space="preserve">Signature: ______________________________</w:t>
      </w:r>
      <w:r>
        <w:br/>
      </w:r>
      <w:r>
        <w:t xml:space="preserve">Date: ______________________________</w:t>
      </w:r>
    </w:p>
    <w:p>
      <w:pPr>
        <w:pStyle w:val="BodyText"/>
      </w:pPr>
      <w:r>
        <w:rPr>
          <w:bCs/>
          <w:b/>
        </w:rPr>
        <w:t xml:space="preserve">For and on behalf of Mazino &amp; Partners (Auditor)</w:t>
      </w:r>
      <w:r>
        <w:br/>
      </w:r>
      <w:r>
        <w:t xml:space="preserve">Name: ______________________________</w:t>
      </w:r>
      <w:r>
        <w:br/>
      </w:r>
      <w:r>
        <w:t xml:space="preserve">Title: Engagement Partner, ICPA</w:t>
      </w:r>
      <w:r>
        <w:br/>
      </w:r>
      <w:r>
        <w:t xml:space="preserve">Signature: ______________________________</w:t>
      </w:r>
      <w:r>
        <w:br/>
      </w:r>
      <w:r>
        <w:t xml:space="preserve">Date: ______________________________</w:t>
      </w:r>
    </w:p>
    <w:p>
      <w:pPr>
        <w:pStyle w:val="BodyText"/>
      </w:pPr>
      <w:r>
        <w:t xml:space="preserve">Purchase Order No. CH-PO-2025-0047 | Issued in Harare, Zimbabwe | Page 1 of 1</w:t>
      </w:r>
    </w:p>
    <w:p>
      <w:pPr>
        <w:pStyle w:val="BodyText"/>
      </w:pPr>
      <w:r>
        <w:t xml:space="preserve">This document is the property of Chimanimani Holdings (Pvt) Ltd. Unauthorised reproduction or distribution is prohibited under the Copyright and Related Rights Act [Chapter 28:07] of Zimbabwe.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Zimbabwe Harare</dc:title>
  <dc:creator/>
  <dc:language>en</dc:language>
  <cp:keywords/>
  <dcterms:created xsi:type="dcterms:W3CDTF">2026-10-10T03:38:21Z</dcterms:created>
  <dcterms:modified xsi:type="dcterms:W3CDTF">2026-10-10T03:38:21Z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