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Grupo Industrial Automotriz del Centro, S.A. de C.V.</w:t>
      </w:r>
    </w:p>
    <w:p>
      <w:pPr>
        <w:pStyle w:val="BodyText"/>
      </w:pPr>
      <w:r>
        <w:t xml:space="preserve">Av. Insurgentes Sur 1800, Col. Del Valle, Benito Juárez, 03100 Mexico Mexico City, Mexico</w:t>
      </w:r>
    </w:p>
    <w:p>
      <w:pPr>
        <w:pStyle w:val="BodyText"/>
      </w:pPr>
      <w:r>
        <w:t xml:space="preserve">Phone: +52 (55) 5555-0142 | Email: procurement@giac-mx.com | RFC: GIA-20190515-8XK</w:t>
      </w:r>
    </w:p>
    <w:bookmarkEnd w:id="20"/>
    <w:p>
      <w:pPr>
        <w:pStyle w:val="BodyText"/>
      </w:pPr>
      <w:r>
        <w:rPr>
          <w:bCs/>
          <w:b/>
        </w:rPr>
        <w:t xml:space="preserve">Purchase Order No.:</w:t>
      </w:r>
      <w:r>
        <w:t xml:space="preserve"> </w:t>
      </w:r>
      <w:r>
        <w:t xml:space="preserve">PO-2025-MX-04872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Project Reference:</w:t>
      </w:r>
      <w:r>
        <w:t xml:space="preserve"> </w:t>
      </w:r>
      <w:r>
        <w:t xml:space="preserve">AVE-2025-Q2-ENGINEERING</w:t>
      </w:r>
      <w:r>
        <w:br/>
      </w:r>
      <w:r>
        <w:rPr>
          <w:bCs/>
          <w:b/>
        </w:rPr>
        <w:t xml:space="preserve">Department:</w:t>
      </w:r>
      <w:r>
        <w:t xml:space="preserve"> </w:t>
      </w:r>
      <w:r>
        <w:t xml:space="preserve">Engineering &amp; Technical Services</w:t>
      </w:r>
      <w:r>
        <w:br/>
      </w:r>
      <w:r>
        <w:rPr>
          <w:bCs/>
          <w:b/>
        </w:rPr>
        <w:t xml:space="preserve">Location of Work:</w:t>
      </w:r>
      <w:r>
        <w:t xml:space="preserve"> </w:t>
      </w:r>
      <w:r>
        <w:t xml:space="preserve">Mexico Mexico City</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Mexican Peso (MXN)</w:t>
      </w:r>
      <w:r>
        <w:br/>
      </w:r>
      <w:r>
        <w:rPr>
          <w:bCs/>
          <w:b/>
        </w:rPr>
        <w:t xml:space="preserve">Status:</w:t>
      </w:r>
      <w:r>
        <w:t xml:space="preserve"> </w:t>
      </w:r>
      <w:r>
        <w:t xml:space="preserve">APPROVED</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Tecnologías Automotrices Especializadas, S.A. de C.V. (TAE)</w:t>
            </w:r>
          </w:p>
        </w:tc>
      </w:tr>
      <w:tr>
        <w:tc>
          <w:tcPr/>
          <w:p>
            <w:pPr>
              <w:pStyle w:val="Compact"/>
              <w:jc w:val="left"/>
            </w:pPr>
            <w:r>
              <w:t xml:space="preserve">Address</w:t>
            </w:r>
          </w:p>
        </w:tc>
        <w:tc>
          <w:tcPr/>
          <w:p>
            <w:pPr>
              <w:pStyle w:val="Compact"/>
              <w:jc w:val="left"/>
            </w:pPr>
            <w:r>
              <w:t xml:space="preserve">Blvd. Manuel Ávila Camacho 500, Piso 12, Col. Lomas Altas, Miguel Hidalgo, 11950 Mexico Mexico City, Mexico</w:t>
            </w:r>
          </w:p>
        </w:tc>
      </w:tr>
      <w:tr>
        <w:tc>
          <w:tcPr/>
          <w:p>
            <w:pPr>
              <w:pStyle w:val="Compact"/>
              <w:jc w:val="left"/>
            </w:pPr>
            <w:r>
              <w:t xml:space="preserve">Contact Person</w:t>
            </w:r>
          </w:p>
        </w:tc>
        <w:tc>
          <w:tcPr/>
          <w:p>
            <w:pPr>
              <w:pStyle w:val="Compact"/>
              <w:jc w:val="left"/>
            </w:pPr>
            <w:r>
              <w:t xml:space="preserve">Ing. Ricardo Mendoza Salazar – Director of Technical Services</w:t>
            </w:r>
          </w:p>
        </w:tc>
      </w:tr>
      <w:tr>
        <w:tc>
          <w:tcPr/>
          <w:p>
            <w:pPr>
              <w:pStyle w:val="Compact"/>
              <w:jc w:val="left"/>
            </w:pPr>
            <w:r>
              <w:t xml:space="preserve">Phone / Email</w:t>
            </w:r>
          </w:p>
        </w:tc>
        <w:tc>
          <w:tcPr/>
          <w:p>
            <w:pPr>
              <w:pStyle w:val="Compact"/>
              <w:jc w:val="left"/>
            </w:pPr>
            <w:r>
              <w:t xml:space="preserve">+52 (55) 5555-7890 / contracts@tae-mx.com</w:t>
            </w:r>
          </w:p>
        </w:tc>
      </w:tr>
      <w:tr>
        <w:tc>
          <w:tcPr/>
          <w:p>
            <w:pPr>
              <w:pStyle w:val="Compact"/>
              <w:jc w:val="left"/>
            </w:pPr>
            <w:r>
              <w:t xml:space="preserve">RFC / Tax ID</w:t>
            </w:r>
          </w:p>
        </w:tc>
        <w:tc>
          <w:tcPr/>
          <w:p>
            <w:pPr>
              <w:pStyle w:val="Compact"/>
              <w:jc w:val="left"/>
            </w:pPr>
            <w:r>
              <w:t xml:space="preserve">TAE-20140822-3LM</w:t>
            </w:r>
          </w:p>
        </w:tc>
      </w:tr>
    </w:tbl>
    <w:bookmarkEnd w:id="21"/>
    <w:bookmarkStart w:id="22" w:name="X0feee6ee7ebce376c85a8210bc9838a64869f41"/>
    <w:p>
      <w:pPr>
        <w:pStyle w:val="Heading2"/>
      </w:pPr>
      <w:r>
        <w:t xml:space="preserve">2. Description of Services – Automotive Engineer Engagement</w:t>
      </w:r>
    </w:p>
    <w:p>
      <w:pPr>
        <w:pStyle w:val="FirstParagraph"/>
      </w:pPr>
      <w:r>
        <w:t xml:space="preserve">This Purchase Order authorizes the procurement of specialized professional services rendered by a qualified</w:t>
      </w:r>
      <w:r>
        <w:t xml:space="preserve"> </w:t>
      </w:r>
      <w:r>
        <w:rPr>
          <w:bCs/>
          <w:b/>
        </w:rPr>
        <w:t xml:space="preserve">Automotive Engineer</w:t>
      </w:r>
      <w:r>
        <w:t xml:space="preserve"> </w:t>
      </w:r>
      <w:r>
        <w:t xml:space="preserve">to support the ongoing vehicle platform development program at our Mexico Mexico City headquarters. The Automotive Engineer shall be responsible for the design, analysis, validation, and optimization of powertrain components, chassis systems, and advanced driver-assistance systems (ADAS) integrated into the next-generation compact SUV platform designated as Project "Vulcan MX." The scope of work for this Automotive Engineer engagement is strictly limited to the activities described in the line items below and shall be performed at the designated facility located in Mexico Mexico City, unless otherwise authorized in writing by the Procurement Department.</w:t>
      </w:r>
    </w:p>
    <w:bookmarkEnd w:id="22"/>
    <w:bookmarkStart w:id="23"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(MXN)</w:t>
            </w:r>
          </w:p>
        </w:tc>
        <w:tc>
          <w:tcPr/>
          <w:p>
            <w:pPr>
              <w:pStyle w:val="Compact"/>
              <w:jc w:val="left"/>
            </w:pPr>
            <w:r>
              <w:t xml:space="preserve">Amount (MXN)</w:t>
            </w:r>
          </w:p>
        </w:tc>
      </w:tr>
      <w:tr>
        <w:tc>
          <w:tcPr/>
          <w:p>
            <w:pPr>
              <w:pStyle w:val="Compact"/>
              <w:jc w:val="left"/>
            </w:pPr>
            <w:r>
              <w:t xml:space="preserve">01</w:t>
            </w:r>
          </w:p>
        </w:tc>
        <w:tc>
          <w:tcPr/>
          <w:p>
            <w:pPr>
              <w:pStyle w:val="Compact"/>
              <w:jc w:val="left"/>
            </w:pPr>
            <w:r>
              <w:t xml:space="preserve">Automotive Engineer – Senior Powertrain Specialist (full-time, 12-month contract). Scope: design and simulation of 2.0L turbocharged gasoline engine, torque management, and emissions compliance per NOM-155-SEMARNAT-2024. Work location: Mexico Mexico City engineering center.</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Automotive Engineer – Chassis &amp; Suspension Systems (full-time, 12-month contract). Scope: multi-body dynamics analysis, NVH optimization, and road-test validation of the front and rear suspension assemblies. All testing to be conducted at the proving ground facility in Mexico Mexico City metropolitan area.</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1,620,000.00</w:t>
            </w:r>
          </w:p>
        </w:tc>
        <w:tc>
          <w:tcPr/>
          <w:p>
            <w:pPr>
              <w:pStyle w:val="Compact"/>
              <w:jc w:val="left"/>
            </w:pPr>
            <w:r>
              <w:t xml:space="preserve">1,620,000.00</w:t>
            </w:r>
          </w:p>
        </w:tc>
      </w:tr>
      <w:tr>
        <w:tc>
          <w:tcPr/>
          <w:p>
            <w:pPr>
              <w:pStyle w:val="Compact"/>
              <w:jc w:val="left"/>
            </w:pPr>
            <w:r>
              <w:t xml:space="preserve">03</w:t>
            </w:r>
          </w:p>
        </w:tc>
        <w:tc>
          <w:tcPr/>
          <w:p>
            <w:pPr>
              <w:pStyle w:val="Compact"/>
              <w:jc w:val="left"/>
            </w:pPr>
            <w:r>
              <w:t xml:space="preserve">Automotive Engineer – ADAS &amp; Electrical/Electronic Architecture (full-time, 12-month contract). Scope: integration of Level 2+ autonomous driving sensors, CAN/LIN bus architecture design, and functional safety compliance per ISO 26262. Deliverables to be submitted at the Mexico Mexico City R&amp;D campus.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1,975,000.00</w:t>
            </w:r>
          </w:p>
        </w:tc>
        <w:tc>
          <w:tcPr/>
          <w:p>
            <w:pPr>
              <w:pStyle w:val="Compact"/>
              <w:jc w:val="left"/>
            </w:pPr>
            <w:r>
              <w:t xml:space="preserve">1,975,000.00</w:t>
            </w:r>
          </w:p>
        </w:tc>
      </w:tr>
      <w:tr>
        <w:tc>
          <w:tcPr/>
          <w:p>
            <w:pPr>
              <w:pStyle w:val="Compact"/>
              <w:jc w:val="left"/>
            </w:pPr>
            <w:r>
              <w:t xml:space="preserve">04</w:t>
            </w:r>
          </w:p>
        </w:tc>
        <w:tc>
          <w:tcPr/>
          <w:p>
            <w:pPr>
              <w:pStyle w:val="Compact"/>
              <w:jc w:val="left"/>
            </w:pPr>
            <w:r>
              <w:t xml:space="preserve">Specialized Engineering Software Licenses (CATIA V6, ANSYS Mechanical, MATLAB/Simulink) – annual subscription for three (3) Automotive Engineer workstations.</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285,000.00</w:t>
            </w:r>
          </w:p>
        </w:tc>
        <w:tc>
          <w:tcPr/>
          <w:p>
            <w:pPr>
              <w:pStyle w:val="Compact"/>
              <w:jc w:val="left"/>
            </w:pPr>
            <w:r>
              <w:t xml:space="preserve">855,000.00</w:t>
            </w:r>
          </w:p>
        </w:tc>
      </w:tr>
      <w:tr>
        <w:tc>
          <w:tcPr/>
          <w:p>
            <w:pPr>
              <w:pStyle w:val="Compact"/>
              <w:jc w:val="left"/>
            </w:pPr>
            <w:r>
              <w:t xml:space="preserve">05</w:t>
            </w:r>
          </w:p>
        </w:tc>
        <w:tc>
          <w:tcPr/>
          <w:p>
            <w:pPr>
              <w:pStyle w:val="Compact"/>
              <w:jc w:val="left"/>
            </w:pPr>
            <w:r>
              <w:t xml:space="preserve">Prototype Component Fabrication &amp; Testing (aluminum alloy subframes, sensor housings, and calibration brackets) – performed at vendor's Mexico Mexico City workshop.</w:t>
            </w:r>
          </w:p>
        </w:tc>
        <w:tc>
          <w:tcPr/>
          <w:p>
            <w:pPr>
              <w:pStyle w:val="Compact"/>
              <w:jc w:val="left"/>
            </w:pPr>
            <w:r>
              <w:t xml:space="preserve">1</w:t>
            </w:r>
          </w:p>
        </w:tc>
        <w:tc>
          <w:tcPr/>
          <w:p>
            <w:pPr>
              <w:pStyle w:val="Compact"/>
              <w:jc w:val="left"/>
            </w:pPr>
            <w:r>
              <w:t xml:space="preserve">Lot</w:t>
            </w:r>
          </w:p>
        </w:tc>
        <w:tc>
          <w:tcPr/>
          <w:p>
            <w:pPr>
              <w:pStyle w:val="Compact"/>
              <w:jc w:val="left"/>
            </w:pPr>
            <w:r>
              <w:t xml:space="preserve">740,000.00</w:t>
            </w:r>
          </w:p>
        </w:tc>
        <w:tc>
          <w:tcPr/>
          <w:p>
            <w:pPr>
              <w:pStyle w:val="Compact"/>
              <w:jc w:val="left"/>
            </w:pPr>
            <w:r>
              <w:t xml:space="preserve">740,000.00</w:t>
            </w:r>
          </w:p>
        </w:tc>
      </w:tr>
      <w:tr>
        <w:tc>
          <w:tcPr/>
          <w:p>
            <w:pPr>
              <w:pStyle w:val="Compact"/>
              <w:jc w:val="left"/>
            </w:pPr>
            <w:r>
              <w:t xml:space="preserve">06</w:t>
            </w:r>
          </w:p>
        </w:tc>
        <w:tc>
          <w:tcPr/>
          <w:p>
            <w:pPr>
              <w:pStyle w:val="Compact"/>
              <w:jc w:val="left"/>
            </w:pPr>
            <w:r>
              <w:t xml:space="preserve">Travel, Accommodation &amp; Per Diem for Automotive Engineer team during on-site validation phases at Mexico Mexico City test tracks and partner OEM facilities.</w:t>
            </w:r>
          </w:p>
        </w:tc>
        <w:tc>
          <w:tcPr/>
          <w:p>
            <w:pPr>
              <w:pStyle w:val="Compact"/>
              <w:jc w:val="left"/>
            </w:pPr>
            <w:r>
              <w:t xml:space="preserve">1</w:t>
            </w:r>
          </w:p>
        </w:tc>
        <w:tc>
          <w:tcPr/>
          <w:p>
            <w:pPr>
              <w:pStyle w:val="Compact"/>
              <w:jc w:val="left"/>
            </w:pPr>
            <w:r>
              <w:t xml:space="preserve">Estimate</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left"/>
            </w:pPr>
            <w:r>
              <w:t xml:space="preserve">SUBTOTAL</w:t>
            </w:r>
          </w:p>
        </w:tc>
        <w:tc>
          <w:tcPr/>
          <w:p>
            <w:pPr>
              <w:pStyle w:val="Compact"/>
              <w:jc w:val="left"/>
            </w:pPr>
            <w:r>
              <w:t xml:space="preserve">7,160,000.00</w:t>
            </w:r>
          </w:p>
        </w:tc>
      </w:tr>
      <w:tr>
        <w:tc>
          <w:tcPr>
            <w:gridSpan w:val="5"/>
          </w:tcPr>
          <w:p>
            <w:pPr>
              <w:pStyle w:val="Compact"/>
              <w:jc w:val="left"/>
            </w:pPr>
            <w:r>
              <w:t xml:space="preserve">IVA (16% VAT – Mexico)</w:t>
            </w:r>
          </w:p>
        </w:tc>
        <w:tc>
          <w:tcPr/>
          <w:p>
            <w:pPr>
              <w:pStyle w:val="Compact"/>
              <w:jc w:val="left"/>
            </w:pPr>
            <w:r>
              <w:t xml:space="preserve">1,145,600.00</w:t>
            </w:r>
          </w:p>
        </w:tc>
      </w:tr>
      <w:tr>
        <w:tc>
          <w:tcPr>
            <w:gridSpan w:val="5"/>
          </w:tcPr>
          <w:p>
            <w:pPr>
              <w:pStyle w:val="Compact"/>
              <w:jc w:val="left"/>
            </w:pPr>
            <w:r>
              <w:t xml:space="preserve">TOTAL AMOUNT DUE (MXN)</w:t>
            </w:r>
          </w:p>
        </w:tc>
        <w:tc>
          <w:tcPr/>
          <w:p>
            <w:pPr>
              <w:pStyle w:val="Compact"/>
              <w:jc w:val="left"/>
            </w:pPr>
            <w:r>
              <w:t xml:space="preserve">8,305,600.00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4.1</w:t>
      </w:r>
      <w:r>
        <w:t xml:space="preserve"> </w:t>
      </w:r>
      <w:r>
        <w:t xml:space="preserve">This Purchase Order constitutes a binding agreement between Grupo Industrial Automotriz del Centro, S.A. de C.V. (hereinafter "Buyer") and Tecnologías Automotrices Especializadas, S.A. de C.V. (hereinafter "Vendor") for the provision of Automotive Engineer professional services in Mexico Mexico City.</w:t>
      </w:r>
    </w:p>
    <w:p>
      <w:pPr>
        <w:numPr>
          <w:ilvl w:val="0"/>
          <w:numId w:val="1001"/>
        </w:numPr>
        <w:pStyle w:val="Compact"/>
      </w:pPr>
      <w:r>
        <w:rPr>
          <w:bCs/>
          <w:b/>
        </w:rPr>
        <w:t xml:space="preserve">4.2</w:t>
      </w:r>
      <w:r>
        <w:t xml:space="preserve"> </w:t>
      </w:r>
      <w:r>
        <w:t xml:space="preserve">The Vendor shall assign qualified Automotive Engineer personnel who hold a minimum of a Bachelor's degree in Mechanical, Automotive, or Mechatronics Engineering from an accredited institution in Mexico or internationally, and a minimum of eight (8) years of progressive experience in the automotive sector.</w:t>
      </w:r>
    </w:p>
    <w:p>
      <w:pPr>
        <w:numPr>
          <w:ilvl w:val="0"/>
          <w:numId w:val="1001"/>
        </w:numPr>
        <w:pStyle w:val="Compact"/>
      </w:pPr>
      <w:r>
        <w:rPr>
          <w:bCs/>
          <w:b/>
        </w:rPr>
        <w:t xml:space="preserve">4.3</w:t>
      </w:r>
      <w:r>
        <w:t xml:space="preserve"> </w:t>
      </w:r>
      <w:r>
        <w:t xml:space="preserve">All work deliverables, technical documentation, CAD models, simulation results, and intellectual property generated by the Automotive Engineer team under this Purchase Order shall be the exclusive property of the Buyer. The Vendor shall execute any additional assignment documents reasonably requested.</w:t>
      </w:r>
    </w:p>
    <w:p>
      <w:pPr>
        <w:numPr>
          <w:ilvl w:val="0"/>
          <w:numId w:val="1001"/>
        </w:numPr>
        <w:pStyle w:val="Compact"/>
      </w:pPr>
      <w:r>
        <w:rPr>
          <w:bCs/>
          <w:b/>
        </w:rPr>
        <w:t xml:space="preserve">4.4</w:t>
      </w:r>
      <w:r>
        <w:t xml:space="preserve"> </w:t>
      </w:r>
      <w:r>
        <w:t xml:space="preserve">The Automotive Engineer team shall comply with all applicable Mexican federal and local regulations, including but not limited to the Federal Labor Law (Ley Federal del Trabajo), NOM-035-STPS occupational safety standards, and environmental regulations enforced by SEMARNAT in Mexico Mexico City.</w:t>
      </w:r>
    </w:p>
    <w:p>
      <w:pPr>
        <w:numPr>
          <w:ilvl w:val="0"/>
          <w:numId w:val="1001"/>
        </w:numPr>
        <w:pStyle w:val="Compact"/>
      </w:pPr>
      <w:r>
        <w:rPr>
          <w:bCs/>
          <w:b/>
        </w:rPr>
        <w:t xml:space="preserve">4.5</w:t>
      </w:r>
      <w:r>
        <w:t xml:space="preserve"> </w:t>
      </w:r>
      <w:r>
        <w:t xml:space="preserve">Payment shall be made within thirty (30) calendar days from the date of receipt of a valid invoice (factura) issued in accordance with Mexican tax law (Ley del ISR and Ley del IVA). Invoices must include the Vendor's RFC, the Purchase Order number, and a detailed breakdown of services rendered.</w:t>
      </w:r>
    </w:p>
    <w:p>
      <w:pPr>
        <w:numPr>
          <w:ilvl w:val="0"/>
          <w:numId w:val="1001"/>
        </w:numPr>
        <w:pStyle w:val="Compact"/>
      </w:pPr>
      <w:r>
        <w:rPr>
          <w:bCs/>
          <w:b/>
        </w:rPr>
        <w:t xml:space="preserve">4.6</w:t>
      </w:r>
      <w:r>
        <w:t xml:space="preserve"> </w:t>
      </w:r>
      <w:r>
        <w:t xml:space="preserve">The Vendor shall maintain comprehensive professional liability insurance and workers' compensation coverage for all Automotive Engineer personnel assigned to this contract, with minimum coverage of MXN 5,000,000 per occurrence, valid throughout the term of this Purchase Order.</w:t>
      </w:r>
    </w:p>
    <w:p>
      <w:pPr>
        <w:numPr>
          <w:ilvl w:val="0"/>
          <w:numId w:val="1001"/>
        </w:numPr>
        <w:pStyle w:val="Compact"/>
      </w:pPr>
      <w:r>
        <w:rPr>
          <w:bCs/>
          <w:b/>
        </w:rPr>
        <w:t xml:space="preserve">4.7</w:t>
      </w:r>
      <w:r>
        <w:t xml:space="preserve"> </w:t>
      </w:r>
      <w:r>
        <w:t xml:space="preserve">Either party may terminate this Purchase Order with thirty (30) days' written notice. In the event of termination, the Buyer shall pay for all services satisfactorily rendered up to the effective date of termination.</w:t>
      </w:r>
    </w:p>
    <w:p>
      <w:pPr>
        <w:numPr>
          <w:ilvl w:val="0"/>
          <w:numId w:val="1001"/>
        </w:numPr>
        <w:pStyle w:val="Compact"/>
      </w:pPr>
      <w:r>
        <w:rPr>
          <w:bCs/>
          <w:b/>
        </w:rPr>
        <w:t xml:space="preserve">4.8</w:t>
      </w:r>
      <w:r>
        <w:t xml:space="preserve"> </w:t>
      </w:r>
      <w:r>
        <w:t xml:space="preserve">All disputes arising from this Purchase Order shall be resolved through binding arbitration in Mexico Mexico City in accordance with the rules of the Mexican Arbitration Center (Centro de Arbitraje de México), conducted in the Spanish language.</w:t>
      </w:r>
    </w:p>
    <w:p>
      <w:pPr>
        <w:numPr>
          <w:ilvl w:val="0"/>
          <w:numId w:val="1001"/>
        </w:numPr>
        <w:pStyle w:val="Compact"/>
      </w:pPr>
      <w:r>
        <w:rPr>
          <w:bCs/>
          <w:b/>
        </w:rPr>
        <w:t xml:space="preserve">4.9</w:t>
      </w:r>
      <w:r>
        <w:t xml:space="preserve"> </w:t>
      </w:r>
      <w:r>
        <w:t xml:space="preserve">The Vendor shall not subcontract any portion of the Automotive Engineer services without prior written consent from the Buyer's Procurement Department.</w:t>
      </w:r>
    </w:p>
    <w:p>
      <w:pPr>
        <w:numPr>
          <w:ilvl w:val="0"/>
          <w:numId w:val="1001"/>
        </w:numPr>
        <w:pStyle w:val="Compact"/>
      </w:pPr>
      <w:r>
        <w:rPr>
          <w:bCs/>
          <w:b/>
        </w:rPr>
        <w:t xml:space="preserve">4.10</w:t>
      </w:r>
      <w:r>
        <w:t xml:space="preserve"> </w:t>
      </w:r>
      <w:r>
        <w:t xml:space="preserve">This Purchase Order is governed by the laws of the United Mexican States. The venue for any legal proceedings shall be the courts of Mexico Mexico City.</w:t>
      </w:r>
    </w:p>
    <w:bookmarkEnd w:id="24"/>
    <w:bookmarkStart w:id="25" w:name="delivery-performance-schedule"/>
    <w:p>
      <w:pPr>
        <w:pStyle w:val="Heading2"/>
      </w:pPr>
      <w:r>
        <w:t xml:space="preserve">5. Delivery / Performance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Automotive Engineer team onboarding &amp; project kickoff</w:t>
            </w:r>
          </w:p>
        </w:tc>
        <w:tc>
          <w:tcPr/>
          <w:p>
            <w:pPr>
              <w:pStyle w:val="Compact"/>
              <w:jc w:val="left"/>
            </w:pPr>
            <w:r>
              <w:t xml:space="preserve">June 25, 2025</w:t>
            </w:r>
          </w:p>
        </w:tc>
        <w:tc>
          <w:tcPr/>
          <w:p>
            <w:pPr>
              <w:pStyle w:val="Compact"/>
              <w:jc w:val="left"/>
            </w:pPr>
            <w:r>
              <w:t xml:space="preserve">Mexico Mexico City HQ</w:t>
            </w:r>
          </w:p>
        </w:tc>
      </w:tr>
      <w:tr>
        <w:tc>
          <w:tcPr/>
          <w:p>
            <w:pPr>
              <w:pStyle w:val="Compact"/>
              <w:jc w:val="left"/>
            </w:pPr>
            <w:r>
              <w:t xml:space="preserve">Powertrain design freeze &amp; simulation delivery</w:t>
            </w:r>
          </w:p>
        </w:tc>
        <w:tc>
          <w:tcPr/>
          <w:p>
            <w:pPr>
              <w:pStyle w:val="Compact"/>
              <w:jc w:val="left"/>
            </w:pPr>
            <w:r>
              <w:t xml:space="preserve">September 30, 2025</w:t>
            </w:r>
          </w:p>
        </w:tc>
        <w:tc>
          <w:tcPr/>
          <w:p>
            <w:pPr>
              <w:pStyle w:val="Compact"/>
              <w:jc w:val="left"/>
            </w:pPr>
            <w:r>
              <w:t xml:space="preserve">Mexico Mexico City R&amp;D Campus</w:t>
            </w:r>
          </w:p>
        </w:tc>
      </w:tr>
      <w:tr>
        <w:tc>
          <w:tcPr/>
          <w:p>
            <w:pPr>
              <w:pStyle w:val="Compact"/>
              <w:jc w:val="left"/>
            </w:pPr>
            <w:r>
              <w:t xml:space="preserve">Chassis NVH validation complete</w:t>
            </w:r>
          </w:p>
        </w:tc>
        <w:tc>
          <w:tcPr/>
          <w:p>
            <w:pPr>
              <w:pStyle w:val="Compact"/>
              <w:jc w:val="left"/>
            </w:pPr>
            <w:r>
              <w:t xml:space="preserve">November 15, 2025</w:t>
            </w:r>
          </w:p>
        </w:tc>
        <w:tc>
          <w:tcPr/>
          <w:p>
            <w:pPr>
              <w:pStyle w:val="Compact"/>
              <w:jc w:val="left"/>
            </w:pPr>
            <w:r>
              <w:t xml:space="preserve">Mexico Mexico City Proving Ground</w:t>
            </w:r>
          </w:p>
        </w:tc>
      </w:tr>
      <w:tr>
        <w:tc>
          <w:tcPr/>
          <w:p>
            <w:pPr>
              <w:pStyle w:val="Compact"/>
              <w:jc w:val="left"/>
            </w:pPr>
            <w:r>
              <w:t xml:space="preserve">ADAS integration &amp; ISO 26262 compliance report</w:t>
            </w:r>
          </w:p>
        </w:tc>
        <w:tc>
          <w:tcPr/>
          <w:p>
            <w:pPr>
              <w:pStyle w:val="Compact"/>
              <w:jc w:val="left"/>
            </w:pPr>
            <w:r>
              <w:t xml:space="preserve">January 31, 2026</w:t>
            </w:r>
          </w:p>
        </w:tc>
        <w:tc>
          <w:tcPr/>
          <w:p>
            <w:pPr>
              <w:pStyle w:val="Compact"/>
              <w:jc w:val="left"/>
            </w:pPr>
            <w:r>
              <w:t xml:space="preserve">Mexico Mexico City HQ</w:t>
            </w:r>
          </w:p>
        </w:tc>
      </w:tr>
      <w:tr>
        <w:tc>
          <w:tcPr/>
          <w:p>
            <w:pPr>
              <w:pStyle w:val="Compact"/>
              <w:jc w:val="left"/>
            </w:pPr>
            <w:r>
              <w:t xml:space="preserve">Final deliverable submission &amp; project closeout</w:t>
            </w:r>
          </w:p>
        </w:tc>
        <w:tc>
          <w:tcPr/>
          <w:p>
            <w:pPr>
              <w:pStyle w:val="Compact"/>
              <w:jc w:val="left"/>
            </w:pPr>
            <w:r>
              <w:t xml:space="preserve">June 12, 2026</w:t>
            </w:r>
          </w:p>
        </w:tc>
        <w:tc>
          <w:tcPr/>
          <w:p>
            <w:pPr>
              <w:pStyle w:val="Compact"/>
              <w:jc w:val="left"/>
            </w:pPr>
            <w:r>
              <w:t xml:space="preserve">Mexico Mexico City HQ</w:t>
            </w:r>
          </w:p>
        </w:tc>
      </w:tr>
    </w:tbl>
    <w:bookmarkEnd w:id="25"/>
    <w:p>
      <w:pPr>
        <w:pStyle w:val="BodyText"/>
      </w:pPr>
      <w:r>
        <w:rPr>
          <w:bCs/>
          <w:b/>
        </w:rPr>
        <w:t xml:space="preserve">Authorized by (Buyer):</w:t>
      </w:r>
    </w:p>
    <w:p>
      <w:pPr>
        <w:pStyle w:val="BodyText"/>
      </w:pPr>
      <w:r>
        <w:rPr>
          <w:bCs/>
          <w:b/>
        </w:rPr>
        <w:t xml:space="preserve">Lic. Carmen Gutiérrez Herrera</w:t>
      </w:r>
      <w:r>
        <w:br/>
      </w:r>
      <w:r>
        <w:t xml:space="preserve">Director of Procurement &amp; Supply Chain</w:t>
      </w:r>
      <w:r>
        <w:br/>
      </w:r>
      <w:r>
        <w:t xml:space="preserve">Grupo Industrial Automotriz del Centro, S.A. de C.V.</w:t>
      </w:r>
      <w:r>
        <w:br/>
      </w:r>
      <w:r>
        <w:t xml:space="preserve">Date: _______________</w:t>
      </w:r>
    </w:p>
    <w:p>
      <w:pPr>
        <w:pStyle w:val="BodyText"/>
      </w:pPr>
      <w:r>
        <w:rPr>
          <w:bCs/>
          <w:b/>
        </w:rPr>
        <w:t xml:space="preserve">Accepted by (Vendor):</w:t>
      </w:r>
    </w:p>
    <w:p>
      <w:pPr>
        <w:pStyle w:val="BodyText"/>
      </w:pPr>
      <w:r>
        <w:rPr>
          <w:bCs/>
          <w:b/>
        </w:rPr>
        <w:t xml:space="preserve">Ing. Ricardo Mendoza Salazar</w:t>
      </w:r>
      <w:r>
        <w:br/>
      </w:r>
      <w:r>
        <w:t xml:space="preserve">Director of Technical Services</w:t>
      </w:r>
      <w:r>
        <w:br/>
      </w:r>
      <w:r>
        <w:t xml:space="preserve">Tecnologías Automotrices Especializadas, S.A. de C.V.</w:t>
      </w:r>
      <w:r>
        <w:br/>
      </w:r>
      <w:r>
        <w:t xml:space="preserve">Date: _______________</w:t>
      </w:r>
    </w:p>
    <w:p>
      <w:pPr>
        <w:pStyle w:val="BodyText"/>
      </w:pPr>
      <w:r>
        <w:t xml:space="preserve">This Purchase Order (PO-2025-MX-04872) was issued by Grupo Industrial Automotriz del Centro, S.A. de C.V. for the procurement of Automotive Engineer professional services to be performed in Mexico Mexico City. This document is valid only when signed and stamped by both parties. Unauthorized reproduction or distribution is prohibited. All communications regarding this Purchase Order shall be directed to the Procurement Department at procurement@giac-mx.com.</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Mexico Mexico City</dc:title>
  <dc:creator/>
  <dc:language>en</dc:language>
  <cp:keywords/>
  <dcterms:created xsi:type="dcterms:W3CDTF">2026-10-10T05:53:10Z</dcterms:created>
  <dcterms:modified xsi:type="dcterms:W3CDTF">2026-10-10T05:53:10Z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