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Professional Services Procurement – Automotive Engineering Division</w:t>
      </w:r>
    </w:p>
    <w:p>
      <w:pPr>
        <w:pStyle w:val="BodyText"/>
      </w:pPr>
      <w:r>
        <w:t xml:space="preserve">Issued for: Netherlands Amsterdam Operations</w:t>
      </w:r>
    </w:p>
    <w:bookmarkEnd w:id="20"/>
    <w:p>
      <w:pPr>
        <w:pStyle w:val="BodyText"/>
      </w:pPr>
      <w:r>
        <w:rPr>
          <w:bCs/>
          <w:b/>
        </w:rPr>
        <w:t xml:space="preserve">Purchase Order No.:</w:t>
      </w:r>
      <w:r>
        <w:t xml:space="preserve"> </w:t>
      </w:r>
      <w:r>
        <w:t xml:space="preserve">PO-2025-AM-0472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Priority:</w:t>
      </w:r>
      <w:r>
        <w:t xml:space="preserve"> </w:t>
      </w:r>
      <w:r>
        <w:t xml:space="preserve">High</w:t>
      </w:r>
    </w:p>
    <w:p>
      <w:pPr>
        <w:pStyle w:val="BodyText"/>
      </w:pPr>
      <w:r>
        <w:rPr>
          <w:bCs/>
          <w:b/>
        </w:rPr>
        <w:t xml:space="preserve">Department:</w:t>
      </w:r>
      <w:r>
        <w:t xml:space="preserve"> </w:t>
      </w:r>
      <w:r>
        <w:t xml:space="preserve">Engineering &amp; R&amp;D</w:t>
      </w:r>
    </w:p>
    <w:p>
      <w:pPr>
        <w:pStyle w:val="BodyText"/>
      </w:pPr>
      <w:r>
        <w:rPr>
          <w:bCs/>
          <w:b/>
        </w:rPr>
        <w:t xml:space="preserve">Location:</w:t>
      </w:r>
      <w:r>
        <w:t xml:space="preserve"> </w:t>
      </w:r>
      <w:r>
        <w:t xml:space="preserve">Netherlands Amsterdam</w:t>
      </w:r>
    </w:p>
    <w:bookmarkStart w:id="21" w:name="buyer-information"/>
    <w:p>
      <w:pPr>
        <w:pStyle w:val="Heading2"/>
      </w:pPr>
      <w:r>
        <w:t xml:space="preserve">1. Buyer Information</w:t>
      </w:r>
    </w:p>
    <w:p>
      <w:pPr>
        <w:pStyle w:val="FirstParagraph"/>
      </w:pPr>
      <w:r>
        <w:rPr>
          <w:bCs/>
          <w:b/>
        </w:rPr>
        <w:t xml:space="preserve">Company:</w:t>
      </w:r>
      <w:r>
        <w:t xml:space="preserve"> </w:t>
      </w:r>
      <w:r>
        <w:t xml:space="preserve">Veldkamp Automotive Systems B.V.</w:t>
      </w:r>
    </w:p>
    <w:p>
      <w:pPr>
        <w:pStyle w:val="BodyText"/>
      </w:pPr>
      <w:r>
        <w:rPr>
          <w:bCs/>
          <w:b/>
        </w:rPr>
        <w:t xml:space="preserve">Address:</w:t>
      </w:r>
      <w:r>
        <w:t xml:space="preserve"> </w:t>
      </w:r>
      <w:r>
        <w:t xml:space="preserve">Herengracht 420, 1017 CA, Netherlands Amsterdam</w:t>
      </w:r>
    </w:p>
    <w:p>
      <w:pPr>
        <w:pStyle w:val="BodyText"/>
      </w:pPr>
      <w:r>
        <w:rPr>
          <w:bCs/>
          <w:b/>
        </w:rPr>
        <w:t xml:space="preserve">VAT Number:</w:t>
      </w:r>
      <w:r>
        <w:t xml:space="preserve"> </w:t>
      </w:r>
      <w:r>
        <w:t xml:space="preserve">NL861234567B01</w:t>
      </w:r>
    </w:p>
    <w:p>
      <w:pPr>
        <w:pStyle w:val="BodyText"/>
      </w:pPr>
      <w:r>
        <w:rPr>
          <w:bCs/>
          <w:b/>
        </w:rPr>
        <w:t xml:space="preserve">Contact Person:</w:t>
      </w:r>
      <w:r>
        <w:t xml:space="preserve"> </w:t>
      </w:r>
      <w:r>
        <w:t xml:space="preserve">Dr. Hendrik van der Berg, Head of Engineering Procurement</w:t>
      </w:r>
    </w:p>
    <w:p>
      <w:pPr>
        <w:pStyle w:val="BodyText"/>
      </w:pPr>
      <w:r>
        <w:rPr>
          <w:bCs/>
          <w:b/>
        </w:rPr>
        <w:t xml:space="preserve">Email:</w:t>
      </w:r>
      <w:r>
        <w:t xml:space="preserve"> </w:t>
      </w:r>
      <w:r>
        <w:t xml:space="preserve">h.vanderberg@veldkamp-automotive.nl</w:t>
      </w:r>
    </w:p>
    <w:p>
      <w:pPr>
        <w:pStyle w:val="BodyText"/>
      </w:pPr>
      <w:r>
        <w:rPr>
          <w:bCs/>
          <w:b/>
        </w:rPr>
        <w:t xml:space="preserve">Phone:</w:t>
      </w:r>
      <w:r>
        <w:t xml:space="preserve"> </w:t>
      </w:r>
      <w:r>
        <w:t xml:space="preserve">+31 20 555 0142</w:t>
      </w:r>
    </w:p>
    <w:bookmarkEnd w:id="21"/>
    <w:bookmarkStart w:id="22" w:name="supplier-service-provider-information"/>
    <w:p>
      <w:pPr>
        <w:pStyle w:val="Heading2"/>
      </w:pPr>
      <w:r>
        <w:t xml:space="preserve">2. Supplier / Service Provider Information</w:t>
      </w:r>
    </w:p>
    <w:p>
      <w:pPr>
        <w:pStyle w:val="FirstParagraph"/>
      </w:pPr>
      <w:r>
        <w:rPr>
          <w:bCs/>
          <w:b/>
        </w:rPr>
        <w:t xml:space="preserve">Company:</w:t>
      </w:r>
      <w:r>
        <w:t xml:space="preserve"> </w:t>
      </w:r>
      <w:r>
        <w:t xml:space="preserve">Delta Engineering Consultants N.V.</w:t>
      </w:r>
    </w:p>
    <w:p>
      <w:pPr>
        <w:pStyle w:val="BodyText"/>
      </w:pPr>
      <w:r>
        <w:rPr>
          <w:bCs/>
          <w:b/>
        </w:rPr>
        <w:t xml:space="preserve">Address:</w:t>
      </w:r>
      <w:r>
        <w:t xml:space="preserve"> </w:t>
      </w:r>
      <w:r>
        <w:t xml:space="preserve">Keizersgracht 88, 1015 CJ, Netherlands Amsterdam</w:t>
      </w:r>
    </w:p>
    <w:p>
      <w:pPr>
        <w:pStyle w:val="BodyText"/>
      </w:pPr>
      <w:r>
        <w:rPr>
          <w:bCs/>
          <w:b/>
        </w:rPr>
        <w:t xml:space="preserve">VAT Number:</w:t>
      </w:r>
      <w:r>
        <w:t xml:space="preserve"> </w:t>
      </w:r>
      <w:r>
        <w:t xml:space="preserve">NL859876543B01</w:t>
      </w:r>
    </w:p>
    <w:p>
      <w:pPr>
        <w:pStyle w:val="BodyText"/>
      </w:pPr>
      <w:r>
        <w:rPr>
          <w:bCs/>
          <w:b/>
        </w:rPr>
        <w:t xml:space="preserve">Contact Person:</w:t>
      </w:r>
      <w:r>
        <w:t xml:space="preserve"> </w:t>
      </w:r>
      <w:r>
        <w:t xml:space="preserve">Ms. Anouk de Vries, Account Director</w:t>
      </w:r>
    </w:p>
    <w:p>
      <w:pPr>
        <w:pStyle w:val="BodyText"/>
      </w:pPr>
      <w:r>
        <w:rPr>
          <w:bCs/>
          <w:b/>
        </w:rPr>
        <w:t xml:space="preserve">Email:</w:t>
      </w:r>
      <w:r>
        <w:t xml:space="preserve"> </w:t>
      </w:r>
      <w:r>
        <w:t xml:space="preserve">a.devries@delta-engineering.nl</w:t>
      </w:r>
    </w:p>
    <w:p>
      <w:pPr>
        <w:pStyle w:val="BodyText"/>
      </w:pPr>
      <w:r>
        <w:rPr>
          <w:bCs/>
          <w:b/>
        </w:rPr>
        <w:t xml:space="preserve">Phone:</w:t>
      </w:r>
      <w:r>
        <w:t xml:space="preserve"> </w:t>
      </w:r>
      <w:r>
        <w:t xml:space="preserve">+31 20 555 0387</w:t>
      </w:r>
    </w:p>
    <w:bookmarkEnd w:id="22"/>
    <w:bookmarkStart w:id="23" w:name="description-of-purchase"/>
    <w:p>
      <w:pPr>
        <w:pStyle w:val="Heading2"/>
      </w:pPr>
      <w:r>
        <w:t xml:space="preserve">3. Description of Purchase</w:t>
      </w:r>
    </w:p>
    <w:p>
      <w:pPr>
        <w:pStyle w:val="FirstParagraph"/>
      </w:pPr>
      <w:r>
        <w:t xml:space="preserve">This</w:t>
      </w:r>
      <w:r>
        <w:t xml:space="preserve"> </w:t>
      </w:r>
      <w:r>
        <w:t xml:space="preserve">Purchase Order</w:t>
      </w:r>
      <w:r>
        <w:t xml:space="preserve"> </w:t>
      </w:r>
      <w:r>
        <w:t xml:space="preserve">is issued by Veldkamp Automotive Systems B.V. to Delta Engineering Consultants N.V. for the engagement of a qualified</w:t>
      </w:r>
      <w:r>
        <w:t xml:space="preserve"> </w:t>
      </w:r>
      <w:r>
        <w:t xml:space="preserve">Automotive Engineer</w:t>
      </w:r>
      <w:r>
        <w:t xml:space="preserve"> </w:t>
      </w:r>
      <w:r>
        <w:t xml:space="preserve">to provide specialized technical services at the company's primary research and development facility located in</w:t>
      </w:r>
      <w:r>
        <w:t xml:space="preserve"> </w:t>
      </w:r>
      <w:r>
        <w:t xml:space="preserve">Netherlands Amsterdam</w:t>
      </w:r>
      <w:r>
        <w:t xml:space="preserve">. The</w:t>
      </w:r>
      <w:r>
        <w:t xml:space="preserve"> </w:t>
      </w:r>
      <w:r>
        <w:t xml:space="preserve">Automotive Engineer</w:t>
      </w:r>
      <w:r>
        <w:t xml:space="preserve"> </w:t>
      </w:r>
      <w:r>
        <w:t xml:space="preserve">shall be responsible for the design, analysis, testing, and optimization of next-generation powertrain systems, including hybrid and fully electric drivetrain architectures, in compliance with all applicable European Union and Dutch regulatory standards.</w:t>
      </w:r>
    </w:p>
    <w:p>
      <w:pPr>
        <w:pStyle w:val="BodyText"/>
      </w:pPr>
      <w:r>
        <w:t xml:space="preserve">The scope of work under this</w:t>
      </w:r>
      <w:r>
        <w:t xml:space="preserve"> </w:t>
      </w:r>
      <w:r>
        <w:t xml:space="preserve">Purchase Order</w:t>
      </w:r>
      <w:r>
        <w:t xml:space="preserve"> </w:t>
      </w:r>
      <w:r>
        <w:t xml:space="preserve">encompasses the following deliverables and responsibilities for the</w:t>
      </w:r>
      <w:r>
        <w:t xml:space="preserve"> </w:t>
      </w:r>
      <w:r>
        <w:t xml:space="preserve">Automotive Engineer</w:t>
      </w:r>
      <w:r>
        <w:t xml:space="preserve">:</w:t>
      </w:r>
    </w:p>
    <w:p>
      <w:pPr>
        <w:numPr>
          <w:ilvl w:val="0"/>
          <w:numId w:val="1001"/>
        </w:numPr>
        <w:pStyle w:val="Compact"/>
      </w:pPr>
      <w:r>
        <w:t xml:space="preserve">Conducting comprehensive feasibility studies and technical assessments for new vehicle platform designs at the Netherlands Amsterdam headquarters.</w:t>
      </w:r>
    </w:p>
    <w:p>
      <w:pPr>
        <w:numPr>
          <w:ilvl w:val="0"/>
          <w:numId w:val="1001"/>
        </w:numPr>
        <w:pStyle w:val="Compact"/>
      </w:pPr>
      <w:r>
        <w:t xml:space="preserve">Performing computational fluid dynamics (CFD) simulations and finite element analysis (FEA) on chassis and body-in-white structures.</w:t>
      </w:r>
    </w:p>
    <w:p>
      <w:pPr>
        <w:numPr>
          <w:ilvl w:val="0"/>
          <w:numId w:val="1001"/>
        </w:numPr>
        <w:pStyle w:val="Compact"/>
      </w:pPr>
      <w:r>
        <w:t xml:space="preserve">Overseeing prototype fabrication, bench testing, and road validation of advanced transmission and battery management systems.</w:t>
      </w:r>
    </w:p>
    <w:p>
      <w:pPr>
        <w:numPr>
          <w:ilvl w:val="0"/>
          <w:numId w:val="1001"/>
        </w:numPr>
        <w:pStyle w:val="Compact"/>
      </w:pPr>
      <w:r>
        <w:t xml:space="preserve">Collaborating with cross-functional teams within the Netherlands Amsterdam engineering campus to ensure alignment with ISO 26262 functional safety requirements.</w:t>
      </w:r>
    </w:p>
    <w:p>
      <w:pPr>
        <w:numPr>
          <w:ilvl w:val="0"/>
          <w:numId w:val="1001"/>
        </w:numPr>
        <w:pStyle w:val="Compact"/>
      </w:pPr>
      <w:r>
        <w:t xml:space="preserve">Preparing detailed technical documentation, test reports, and compliance dossiers for submission to the Dutch Vehicle Authority (RDW) and European type-approval bodies.</w:t>
      </w:r>
    </w:p>
    <w:p>
      <w:pPr>
        <w:numPr>
          <w:ilvl w:val="0"/>
          <w:numId w:val="1001"/>
        </w:numPr>
        <w:pStyle w:val="Compact"/>
      </w:pPr>
      <w:r>
        <w:t xml:space="preserve">Mentoring junior engineering staff and contributing to the internal knowledge-sharing programme at the Netherlands Amsterdam site.</w:t>
      </w:r>
    </w:p>
    <w:bookmarkEnd w:id="23"/>
    <w:bookmarkStart w:id="24" w:name="order-details-and-pricing"/>
    <w:p>
      <w:pPr>
        <w:pStyle w:val="Heading2"/>
      </w:pPr>
      <w:r>
        <w:t xml:space="preserve">4. Order Details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Automotive Engineer – Powertrain &amp; EV Systems (Full-time engagement, Netherlands Amsterdam office)</w:t>
            </w:r>
          </w:p>
        </w:tc>
        <w:tc>
          <w:tcPr/>
          <w:p>
            <w:pPr>
              <w:pStyle w:val="Compact"/>
              <w:jc w:val="left"/>
            </w:pPr>
            <w:r>
              <w:t xml:space="preserve">12 months</w:t>
            </w:r>
          </w:p>
        </w:tc>
        <w:tc>
          <w:tcPr/>
          <w:p>
            <w:pPr>
              <w:pStyle w:val="Compact"/>
              <w:jc w:val="left"/>
            </w:pPr>
            <w:r>
              <w:t xml:space="preserve">€9,850.00 / month</w:t>
            </w:r>
          </w:p>
        </w:tc>
        <w:tc>
          <w:tcPr/>
          <w:p>
            <w:pPr>
              <w:pStyle w:val="Compact"/>
              <w:jc w:val="left"/>
            </w:pPr>
            <w:r>
              <w:t xml:space="preserve">€118,200.00</w:t>
            </w:r>
          </w:p>
        </w:tc>
      </w:tr>
      <w:tr>
        <w:tc>
          <w:tcPr/>
          <w:p>
            <w:pPr>
              <w:pStyle w:val="Compact"/>
              <w:jc w:val="left"/>
            </w:pPr>
            <w:r>
              <w:t xml:space="preserve">02</w:t>
            </w:r>
          </w:p>
        </w:tc>
        <w:tc>
          <w:tcPr/>
          <w:p>
            <w:pPr>
              <w:pStyle w:val="Compact"/>
              <w:jc w:val="left"/>
            </w:pPr>
            <w:r>
              <w:t xml:space="preserve">Specialized simulation software licences (ANSYS, MATLAB/Simulink) for Automotive Engineer use</w:t>
            </w:r>
          </w:p>
        </w:tc>
        <w:tc>
          <w:tcPr/>
          <w:p>
            <w:pPr>
              <w:pStyle w:val="Compact"/>
              <w:jc w:val="left"/>
            </w:pPr>
            <w:r>
              <w:t xml:space="preserve">12 months</w:t>
            </w:r>
          </w:p>
        </w:tc>
        <w:tc>
          <w:tcPr/>
          <w:p>
            <w:pPr>
              <w:pStyle w:val="Compact"/>
              <w:jc w:val="left"/>
            </w:pPr>
            <w:r>
              <w:t xml:space="preserve">€1,240.00 / month</w:t>
            </w:r>
          </w:p>
        </w:tc>
        <w:tc>
          <w:tcPr/>
          <w:p>
            <w:pPr>
              <w:pStyle w:val="Compact"/>
              <w:jc w:val="left"/>
            </w:pPr>
            <w:r>
              <w:t xml:space="preserve">€14,880.00</w:t>
            </w:r>
          </w:p>
        </w:tc>
      </w:tr>
      <w:tr>
        <w:tc>
          <w:tcPr/>
          <w:p>
            <w:pPr>
              <w:pStyle w:val="Compact"/>
              <w:jc w:val="left"/>
            </w:pPr>
            <w:r>
              <w:t xml:space="preserve">03</w:t>
            </w:r>
          </w:p>
        </w:tc>
        <w:tc>
          <w:tcPr/>
          <w:p>
            <w:pPr>
              <w:pStyle w:val="Compact"/>
              <w:jc w:val="left"/>
            </w:pPr>
            <w:r>
              <w:t xml:space="preserve">Dedicated workstation, laboratory access, and PPE for Automotive Engineer at Netherlands Amsterdam facility</w:t>
            </w:r>
          </w:p>
        </w:tc>
        <w:tc>
          <w:tcPr/>
          <w:p>
            <w:pPr>
              <w:pStyle w:val="Compact"/>
              <w:jc w:val="left"/>
            </w:pPr>
            <w:r>
              <w:t xml:space="preserve">12 months</w:t>
            </w:r>
          </w:p>
        </w:tc>
        <w:tc>
          <w:tcPr/>
          <w:p>
            <w:pPr>
              <w:pStyle w:val="Compact"/>
              <w:jc w:val="left"/>
            </w:pPr>
            <w:r>
              <w:t xml:space="preserve">€620.00 / month</w:t>
            </w:r>
          </w:p>
        </w:tc>
        <w:tc>
          <w:tcPr/>
          <w:p>
            <w:pPr>
              <w:pStyle w:val="Compact"/>
              <w:jc w:val="left"/>
            </w:pPr>
            <w:r>
              <w:t xml:space="preserve">€7,440.00</w:t>
            </w:r>
          </w:p>
        </w:tc>
      </w:tr>
      <w:tr>
        <w:tc>
          <w:tcPr/>
          <w:p>
            <w:pPr>
              <w:pStyle w:val="Compact"/>
              <w:jc w:val="left"/>
            </w:pPr>
            <w:r>
              <w:t xml:space="preserve">04</w:t>
            </w:r>
          </w:p>
        </w:tc>
        <w:tc>
          <w:tcPr/>
          <w:p>
            <w:pPr>
              <w:pStyle w:val="Compact"/>
              <w:jc w:val="left"/>
            </w:pPr>
            <w:r>
              <w:t xml:space="preserve">Project management and coordination overhead (Delta Engineering Consultants N.V.)</w:t>
            </w:r>
          </w:p>
        </w:tc>
        <w:tc>
          <w:tcPr/>
          <w:p>
            <w:pPr>
              <w:pStyle w:val="Compact"/>
              <w:jc w:val="left"/>
            </w:pPr>
            <w:r>
              <w:t xml:space="preserve">12 months</w:t>
            </w:r>
          </w:p>
        </w:tc>
        <w:tc>
          <w:tcPr/>
          <w:p>
            <w:pPr>
              <w:pStyle w:val="Compact"/>
              <w:jc w:val="left"/>
            </w:pPr>
            <w:r>
              <w:t xml:space="preserve">€1,150.00 / month</w:t>
            </w:r>
          </w:p>
        </w:tc>
        <w:tc>
          <w:tcPr/>
          <w:p>
            <w:pPr>
              <w:pStyle w:val="Compact"/>
              <w:jc w:val="left"/>
            </w:pPr>
            <w:r>
              <w:t xml:space="preserve">€13,800.00</w:t>
            </w:r>
          </w:p>
        </w:tc>
      </w:tr>
      <w:tr>
        <w:tc>
          <w:tcPr/>
          <w:p>
            <w:pPr>
              <w:pStyle w:val="Compact"/>
              <w:jc w:val="left"/>
            </w:pPr>
            <w:r>
              <w:t xml:space="preserve">05</w:t>
            </w:r>
          </w:p>
        </w:tc>
        <w:tc>
          <w:tcPr/>
          <w:p>
            <w:pPr>
              <w:pStyle w:val="Compact"/>
              <w:jc w:val="left"/>
            </w:pPr>
            <w:r>
              <w:t xml:space="preserve">Travel and accommodation allowance for Automotive Engineer (Netherlands Amsterdam regional travel)</w:t>
            </w:r>
          </w:p>
        </w:tc>
        <w:tc>
          <w:tcPr/>
          <w:p>
            <w:pPr>
              <w:pStyle w:val="Compact"/>
              <w:jc w:val="left"/>
            </w:pPr>
            <w:r>
              <w:t xml:space="preserve">12 months</w:t>
            </w:r>
          </w:p>
        </w:tc>
        <w:tc>
          <w:tcPr/>
          <w:p>
            <w:pPr>
              <w:pStyle w:val="Compact"/>
              <w:jc w:val="left"/>
            </w:pPr>
            <w:r>
              <w:t xml:space="preserve">€380.00 / month</w:t>
            </w:r>
          </w:p>
        </w:tc>
        <w:tc>
          <w:tcPr/>
          <w:p>
            <w:pPr>
              <w:pStyle w:val="Compact"/>
              <w:jc w:val="left"/>
            </w:pPr>
            <w:r>
              <w:t xml:space="preserve">€4,560.00</w:t>
            </w:r>
          </w:p>
        </w:tc>
      </w:tr>
      <w:tr>
        <w:tc>
          <w:tcPr>
            <w:gridSpan w:val="4"/>
          </w:tcPr>
          <w:p>
            <w:pPr>
              <w:pStyle w:val="Compact"/>
              <w:jc w:val="left"/>
            </w:pPr>
            <w:r>
              <w:t xml:space="preserve">Subtotal (excl. VAT)</w:t>
            </w:r>
          </w:p>
        </w:tc>
        <w:tc>
          <w:tcPr/>
          <w:p>
            <w:pPr>
              <w:pStyle w:val="Compact"/>
              <w:jc w:val="left"/>
            </w:pPr>
            <w:r>
              <w:t xml:space="preserve">€158,880.00</w:t>
            </w:r>
          </w:p>
        </w:tc>
      </w:tr>
      <w:tr>
        <w:tc>
          <w:tcPr>
            <w:gridSpan w:val="4"/>
          </w:tcPr>
          <w:p>
            <w:pPr>
              <w:pStyle w:val="Compact"/>
              <w:jc w:val="left"/>
            </w:pPr>
            <w:r>
              <w:t xml:space="preserve">VAT (21% – Netherlands)</w:t>
            </w:r>
          </w:p>
        </w:tc>
        <w:tc>
          <w:tcPr/>
          <w:p>
            <w:pPr>
              <w:pStyle w:val="Compact"/>
              <w:jc w:val="left"/>
            </w:pPr>
            <w:r>
              <w:t xml:space="preserve">€33,364.80</w:t>
            </w:r>
          </w:p>
        </w:tc>
      </w:tr>
      <w:tr>
        <w:tc>
          <w:tcPr>
            <w:gridSpan w:val="4"/>
          </w:tcPr>
          <w:p>
            <w:pPr>
              <w:pStyle w:val="Compact"/>
              <w:jc w:val="left"/>
            </w:pPr>
            <w:r>
              <w:rPr>
                <w:bCs/>
                <w:b/>
              </w:rPr>
              <w:t xml:space="preserve">TOTAL AMOUNT DUE (EUR)</w:t>
            </w:r>
          </w:p>
        </w:tc>
        <w:tc>
          <w:tcPr/>
          <w:p>
            <w:pPr>
              <w:pStyle w:val="Compact"/>
              <w:jc w:val="left"/>
            </w:pPr>
            <w:r>
              <w:rPr>
                <w:bCs/>
                <w:b/>
              </w:rPr>
              <w:t xml:space="preserve">€192,244.80</w:t>
            </w:r>
          </w:p>
        </w:tc>
      </w:tr>
    </w:tbl>
    <w:bookmarkEnd w:id="24"/>
    <w:bookmarkStart w:id="25" w:name="terms-and-conditions"/>
    <w:p>
      <w:pPr>
        <w:pStyle w:val="Heading2"/>
      </w:pPr>
      <w:r>
        <w:t xml:space="preserve">5. Terms and Conditions</w:t>
      </w:r>
    </w:p>
    <w:p>
      <w:pPr>
        <w:numPr>
          <w:ilvl w:val="0"/>
          <w:numId w:val="1002"/>
        </w:numPr>
        <w:pStyle w:val="Compact"/>
      </w:pPr>
      <w:r>
        <w:rPr>
          <w:bCs/>
          <w:b/>
        </w:rPr>
        <w:t xml:space="preserve">Commencement Date:</w:t>
      </w:r>
      <w:r>
        <w:t xml:space="preserve"> </w:t>
      </w:r>
      <w:r>
        <w:t xml:space="preserve">The Automotive Engineer shall report to the Netherlands Amsterdam facility no later than 1 September 2025. All services under this Purchase Order are contingent upon the successful completion of background verification and Dutch work-permit validation where applicable.</w:t>
      </w:r>
    </w:p>
    <w:p>
      <w:pPr>
        <w:numPr>
          <w:ilvl w:val="0"/>
          <w:numId w:val="1002"/>
        </w:numPr>
        <w:pStyle w:val="Compact"/>
      </w:pPr>
      <w:r>
        <w:rPr>
          <w:bCs/>
          <w:b/>
        </w:rPr>
        <w:t xml:space="preserve">Payment Terms:</w:t>
      </w:r>
      <w:r>
        <w:t xml:space="preserve"> </w:t>
      </w:r>
      <w:r>
        <w:t xml:space="preserve">Invoices shall be submitted monthly in arrears. Payment is due within thirty (30) calendar days of receipt of a valid invoice. Late payments shall accrue interest at the statutory Dutch rate as defined under Article 6:119a of the Dutch Civil Code.</w:t>
      </w:r>
    </w:p>
    <w:p>
      <w:pPr>
        <w:numPr>
          <w:ilvl w:val="0"/>
          <w:numId w:val="1002"/>
        </w:numPr>
        <w:pStyle w:val="Compact"/>
      </w:pPr>
      <w:r>
        <w:rPr>
          <w:bCs/>
          <w:b/>
        </w:rPr>
        <w:t xml:space="preserve">Confidentiality:</w:t>
      </w:r>
      <w:r>
        <w:t xml:space="preserve"> </w:t>
      </w:r>
      <w:r>
        <w:t xml:space="preserve">The Automotive Engineer and all personnel assigned under this Purchase Order shall be bound by a mutual Non-Disclosure Agreement (NDA) covering all proprietary data, design files, and trade secrets of Veldkamp Automotive Systems B.V. This obligation survives termination of the engagement for a period of five (5) years.</w:t>
      </w:r>
    </w:p>
    <w:p>
      <w:pPr>
        <w:numPr>
          <w:ilvl w:val="0"/>
          <w:numId w:val="1002"/>
        </w:numPr>
        <w:pStyle w:val="Compact"/>
      </w:pPr>
      <w:r>
        <w:rPr>
          <w:bCs/>
          <w:b/>
        </w:rPr>
        <w:t xml:space="preserve">Intellectual Property:</w:t>
      </w:r>
      <w:r>
        <w:t xml:space="preserve"> </w:t>
      </w:r>
      <w:r>
        <w:t xml:space="preserve">All work product, designs, calculations, test data, and documentation created by the Automotive Engineer in the course of performing services under this Purchase Order shall be the sole and exclusive property of Veldkamp Automotive Systems B.V., Netherlands Amsterdam.</w:t>
      </w:r>
    </w:p>
    <w:p>
      <w:pPr>
        <w:numPr>
          <w:ilvl w:val="0"/>
          <w:numId w:val="1002"/>
        </w:numPr>
        <w:pStyle w:val="Compact"/>
      </w:pPr>
      <w:r>
        <w:rPr>
          <w:bCs/>
          <w:b/>
        </w:rPr>
        <w:t xml:space="preserve">Compliance:</w:t>
      </w:r>
      <w:r>
        <w:t xml:space="preserve"> </w:t>
      </w:r>
      <w:r>
        <w:t xml:space="preserve">The Automotive Engineer shall adhere to all applicable Dutch labour regulations, EU automotive safety directives (including Regulation (EU) 2018/858), and internal quality management standards (IATF 16949) in force at the Netherlands Amsterdam site.</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fourteen (14) days' notice. Upon termination, the Automotive Engineer shall return all company property, documentation, and access credentials to the Netherlands Amsterdam facility within five (5) business days.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Netherlands. Any disputes arising hereunder shall be subject to the exclusive jurisdiction of the District Court of Amsterdam, Netherlands Amsterdam.</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the engagement of the Automotive Engineer at the Netherlands Amsterdam facility. This document constitutes a binding commercial agreement upon execution by both authorized representatives.</w:t>
      </w:r>
    </w:p>
    <w:bookmarkEnd w:id="26"/>
    <w:p>
      <w:pPr>
        <w:pStyle w:val="BodyText"/>
      </w:pPr>
      <w:r>
        <w:rPr>
          <w:bCs/>
          <w:b/>
        </w:rPr>
        <w:t xml:space="preserve">For and on behalf of Veldkamp Automotive Systems B.V. (Buyer)</w:t>
      </w:r>
    </w:p>
    <w:p>
      <w:pPr>
        <w:pStyle w:val="BodyText"/>
      </w:pPr>
      <w:r>
        <w:t xml:space="preserve">Dr. Hendrik van der Berg</w:t>
      </w:r>
    </w:p>
    <w:p>
      <w:pPr>
        <w:pStyle w:val="BodyText"/>
      </w:pPr>
      <w:r>
        <w:t xml:space="preserve">Head of Engineering Procurement</w:t>
      </w:r>
    </w:p>
    <w:p>
      <w:pPr>
        <w:pStyle w:val="BodyText"/>
      </w:pPr>
      <w:r>
        <w:t xml:space="preserve">Date: ____________________</w:t>
      </w:r>
    </w:p>
    <w:p>
      <w:pPr>
        <w:pStyle w:val="BodyText"/>
      </w:pPr>
      <w:r>
        <w:rPr>
          <w:bCs/>
          <w:b/>
        </w:rPr>
        <w:t xml:space="preserve">For and on behalf of Delta Engineering Consultants N.V. (Supplier)</w:t>
      </w:r>
    </w:p>
    <w:p>
      <w:pPr>
        <w:pStyle w:val="BodyText"/>
      </w:pPr>
      <w:r>
        <w:t xml:space="preserve">Ms. Anouk de Vries</w:t>
      </w:r>
    </w:p>
    <w:p>
      <w:pPr>
        <w:pStyle w:val="BodyText"/>
      </w:pPr>
      <w:r>
        <w:t xml:space="preserve">Account Director</w:t>
      </w:r>
    </w:p>
    <w:p>
      <w:pPr>
        <w:pStyle w:val="BodyText"/>
      </w:pPr>
      <w:r>
        <w:t xml:space="preserve">Date: ____________________</w:t>
      </w:r>
    </w:p>
    <w:p>
      <w:pPr>
        <w:pStyle w:val="BodyText"/>
      </w:pPr>
      <w:r>
        <w:t xml:space="preserve">Purchase Order PO-2025-AM-0472 | Veldkamp Automotive Systems B.V. | Netherlands Amsterdam</w:t>
      </w:r>
    </w:p>
    <w:p>
      <w:pPr>
        <w:pStyle w:val="BodyText"/>
      </w:pPr>
      <w:r>
        <w:t xml:space="preserve">This document is the property of Veldkamp Automotive Systems B.V.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 Netherlands Amsterdam</dc:title>
  <dc:creator/>
  <dc:language>en</dc:language>
  <cp:keywords/>
  <dcterms:created xsi:type="dcterms:W3CDTF">2026-10-10T09:11:48Z</dcterms:created>
  <dcterms:modified xsi:type="dcterms:W3CDTF">2026-10-10T09:11:48Z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