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Automotive Engineer Professional Services — Saudi Arabia Jeddah</w:t>
      </w:r>
    </w:p>
    <w:p>
      <w:pPr>
        <w:pStyle w:val="BodyText"/>
      </w:pPr>
      <w:r>
        <w:t xml:space="preserve">Document Reference: PO-JED-2025-04871</w:t>
      </w:r>
    </w:p>
    <w:bookmarkEnd w:id="20"/>
    <w:p>
      <w:pPr>
        <w:pStyle w:val="BodyText"/>
      </w:pPr>
      <w:r>
        <w:rPr>
          <w:bCs/>
          <w:b/>
        </w:rPr>
        <w:t xml:space="preserve">Purchase Order No.:</w:t>
      </w:r>
      <w:r>
        <w:t xml:space="preserve"> </w:t>
      </w:r>
      <w:r>
        <w:t xml:space="preserve">PO-JED-2025-04871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of Operation:</w:t>
      </w:r>
      <w:r>
        <w:t xml:space="preserve"> </w:t>
      </w:r>
      <w:r>
        <w:t xml:space="preserve">Saudi Arabia</w:t>
      </w:r>
      <w:r>
        <w:br/>
      </w:r>
      <w:r>
        <w:rPr>
          <w:bCs/>
          <w:b/>
        </w:rPr>
        <w:t xml:space="preserve">City:</w:t>
      </w:r>
      <w:r>
        <w:t xml:space="preserve"> </w:t>
      </w:r>
      <w:r>
        <w:t xml:space="preserve">Jeddah</w:t>
      </w:r>
      <w:r>
        <w:br/>
      </w:r>
      <w:r>
        <w:rPr>
          <w:bCs/>
          <w:b/>
        </w:rPr>
        <w:t xml:space="preserve">Region:</w:t>
      </w:r>
      <w:r>
        <w:t xml:space="preserve"> </w:t>
      </w:r>
      <w:r>
        <w:t xml:space="preserve">Makkah Province</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Al-Jeddah Automotive Industries Co., Ltd.</w:t>
            </w:r>
            <w:r>
              <w:br/>
            </w:r>
            <w:r>
              <w:t xml:space="preserve">Address: King Fahd Road, Al-Salam District, Jeddah 23412, Saudi Arabia</w:t>
            </w:r>
            <w:r>
              <w:br/>
            </w:r>
            <w:r>
              <w:t xml:space="preserve">CR No.: 1010XXXXXX</w:t>
            </w:r>
            <w:r>
              <w:br/>
            </w:r>
            <w:r>
              <w:t xml:space="preserve">VAT No.: 3101XXXXXX-XXXX-XXXX-5</w:t>
            </w:r>
            <w:r>
              <w:br/>
            </w:r>
            <w:r>
              <w:t xml:space="preserve">Contact: procurement@aljeddahauto.sa</w:t>
            </w:r>
            <w:r>
              <w:br/>
            </w:r>
            <w:r>
              <w:t xml:space="preserve">Phone: +966 12 6XXXXXXX</w:t>
            </w:r>
          </w:p>
        </w:tc>
        <w:tc>
          <w:tcPr/>
          <w:p>
            <w:pPr>
              <w:pStyle w:val="Compact"/>
              <w:jc w:val="left"/>
            </w:pPr>
            <w:r>
              <w:rPr>
                <w:bCs/>
                <w:b/>
              </w:rPr>
              <w:t xml:space="preserve">Eng. Khalid Al-Rashid &amp; Associates</w:t>
            </w:r>
            <w:r>
              <w:br/>
            </w:r>
            <w:r>
              <w:t xml:space="preserve">Address: Prince Sultan Bin Abdulaziz Road, Al-Nuzha District, Jeddah 23521, Saudi Arabia</w:t>
            </w:r>
            <w:r>
              <w:br/>
            </w:r>
            <w:r>
              <w:t xml:space="preserve">CR No.: 4030XXXXXX</w:t>
            </w:r>
            <w:r>
              <w:br/>
            </w:r>
            <w:r>
              <w:t xml:space="preserve">VAT No.: 3104XXXXXX-XXXX-XXXX-5</w:t>
            </w:r>
            <w:r>
              <w:br/>
            </w:r>
            <w:r>
              <w:t xml:space="preserve">Contact: info@rashid-auto-eng.sa</w:t>
            </w:r>
            <w:r>
              <w:br/>
            </w:r>
            <w:r>
              <w:t xml:space="preserve">Phone: +966 12 5XXXXXXX</w:t>
            </w:r>
          </w:p>
        </w:tc>
      </w:tr>
    </w:tbl>
    <w:p>
      <w:pPr>
        <w:pStyle w:val="BodyText"/>
      </w:pPr>
      <w:r>
        <w:t xml:space="preserve">2. DESCRIPTION OF SERVICES — AUTOMOTIVE ENGINEER</w:t>
      </w:r>
    </w:p>
    <w:p>
      <w:pPr>
        <w:pStyle w:val="BodyText"/>
      </w:pPr>
      <w:r>
        <w:t xml:space="preserve">This</w:t>
      </w:r>
      <w:r>
        <w:t xml:space="preserve"> </w:t>
      </w:r>
      <w:r>
        <w:t xml:space="preserve">Purchase Order</w:t>
      </w:r>
      <w:r>
        <w:t xml:space="preserve"> </w:t>
      </w:r>
      <w:r>
        <w:t xml:space="preserve">is issued by Al-Jeddah Automotive Industries Co., Ltd. to formally engage the services of a qualified</w:t>
      </w:r>
      <w:r>
        <w:t xml:space="preserve"> </w:t>
      </w:r>
      <w:r>
        <w:t xml:space="preserve">Automotive Engineer</w:t>
      </w:r>
      <w:r>
        <w:t xml:space="preserve"> </w:t>
      </w:r>
      <w:r>
        <w:t xml:space="preserve">and associated technical team for the design, development, testing, and quality assurance of next-generation vehicle powertrain systems. All services under this</w:t>
      </w:r>
      <w:r>
        <w:t xml:space="preserve"> </w:t>
      </w:r>
      <w:r>
        <w:t xml:space="preserve">Purchase Order</w:t>
      </w:r>
      <w:r>
        <w:t xml:space="preserve"> </w:t>
      </w:r>
      <w:r>
        <w:t xml:space="preserve">shall be performed within the city of</w:t>
      </w:r>
      <w:r>
        <w:t xml:space="preserve"> </w:t>
      </w:r>
      <w:r>
        <w:t xml:space="preserve">Jeddah</w:t>
      </w:r>
      <w:r>
        <w:t xml:space="preserve">,</w:t>
      </w:r>
      <w:r>
        <w:t xml:space="preserve"> </w:t>
      </w:r>
      <w:r>
        <w:t xml:space="preserve">Saudi Arabia</w:t>
      </w:r>
      <w:r>
        <w:t xml:space="preserve">, in full compliance with the Saudi Standards, Metrology and Quality Organization (SASO) regulations and the Saudi Vision 2030 industrial development framework.</w:t>
      </w:r>
    </w:p>
    <w:p>
      <w:pPr>
        <w:pStyle w:val="BodyText"/>
      </w:pPr>
      <w:r>
        <w:t xml:space="preserve">The</w:t>
      </w:r>
      <w:r>
        <w:t xml:space="preserve"> </w:t>
      </w:r>
      <w:r>
        <w:t xml:space="preserve">Automotive Engineer</w:t>
      </w:r>
      <w:r>
        <w:t xml:space="preserve"> </w:t>
      </w:r>
      <w:r>
        <w:t xml:space="preserve">engaged under this</w:t>
      </w:r>
      <w:r>
        <w:t xml:space="preserve"> </w:t>
      </w:r>
      <w:r>
        <w:t xml:space="preserve">Purchase Order</w:t>
      </w:r>
      <w:r>
        <w:t xml:space="preserve"> </w:t>
      </w:r>
      <w:r>
        <w:t xml:space="preserve">shall hold a minimum of a Bachelor's degree in Automotive Engineering or Mechanical Engineering with a specialization in vehicle dynamics, powertrain systems, or advanced manufacturing. A minimum of ten (10) years of progressive professional experience in the automotive sector within the Kingdom of Saudi Arabia or internationally is required. The</w:t>
      </w:r>
      <w:r>
        <w:t xml:space="preserve"> </w:t>
      </w:r>
      <w:r>
        <w:t xml:space="preserve">Automotive Engineer</w:t>
      </w:r>
      <w:r>
        <w:t xml:space="preserve"> </w:t>
      </w:r>
      <w:r>
        <w:t xml:space="preserve">must be registered with the Saudi Council of Engineers and possess a valid professional practice license issued for the Jeddah region.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Automotive Engineer — Powertrain System Design &amp; Development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Automotive Engineer — Vehicle Dynamics &amp; Chassis Engineering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396,000.00</w:t>
            </w:r>
          </w:p>
        </w:tc>
        <w:tc>
          <w:tcPr/>
          <w:p>
            <w:pPr>
              <w:pStyle w:val="Compact"/>
              <w:jc w:val="left"/>
            </w:pPr>
            <w:r>
              <w:t xml:space="preserve">396,000.00</w:t>
            </w:r>
          </w:p>
        </w:tc>
      </w:tr>
      <w:tr>
        <w:tc>
          <w:tcPr/>
          <w:p>
            <w:pPr>
              <w:pStyle w:val="Compact"/>
              <w:jc w:val="left"/>
            </w:pPr>
            <w:r>
              <w:t xml:space="preserve">03</w:t>
            </w:r>
          </w:p>
        </w:tc>
        <w:tc>
          <w:tcPr/>
          <w:p>
            <w:pPr>
              <w:pStyle w:val="Compact"/>
              <w:jc w:val="left"/>
            </w:pPr>
            <w:r>
              <w:t xml:space="preserve">Automotive Engineer — Advanced Manufacturing &amp; Quality Assurance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Automotive Engineering Software Licenses (CATIA, ANSYS, MATLAB/Simulink) — Annual Subscription</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52,000.00</w:t>
            </w:r>
          </w:p>
        </w:tc>
        <w:tc>
          <w:tcPr/>
          <w:p>
            <w:pPr>
              <w:pStyle w:val="Compact"/>
              <w:jc w:val="left"/>
            </w:pPr>
            <w:r>
              <w:t xml:space="preserve">156,000.00</w:t>
            </w:r>
          </w:p>
        </w:tc>
      </w:tr>
      <w:tr>
        <w:tc>
          <w:tcPr/>
          <w:p>
            <w:pPr>
              <w:pStyle w:val="Compact"/>
              <w:jc w:val="left"/>
            </w:pPr>
            <w:r>
              <w:t xml:space="preserve">05</w:t>
            </w:r>
          </w:p>
        </w:tc>
        <w:tc>
          <w:tcPr/>
          <w:p>
            <w:pPr>
              <w:pStyle w:val="Compact"/>
              <w:jc w:val="left"/>
            </w:pPr>
            <w:r>
              <w:t xml:space="preserve">Automotive Engineering Test Equipment &amp; Calibration Services (Jeddah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06</w:t>
            </w:r>
          </w:p>
        </w:tc>
        <w:tc>
          <w:tcPr/>
          <w:p>
            <w:pPr>
              <w:pStyle w:val="Compact"/>
              <w:jc w:val="left"/>
            </w:pPr>
            <w:r>
              <w:t xml:space="preserve">Professional Development &amp; SASO Compliance Training for Automotive Engineers</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18,500.00</w:t>
            </w:r>
          </w:p>
        </w:tc>
        <w:tc>
          <w:tcPr/>
          <w:p>
            <w:pPr>
              <w:pStyle w:val="Compact"/>
              <w:jc w:val="left"/>
            </w:pPr>
            <w:r>
              <w:t xml:space="preserve">55,500.00</w:t>
            </w:r>
          </w:p>
        </w:tc>
      </w:tr>
      <w:tr>
        <w:tc>
          <w:tcPr>
            <w:gridSpan w:val="5"/>
          </w:tcPr>
          <w:p>
            <w:pPr>
              <w:pStyle w:val="Compact"/>
              <w:jc w:val="right"/>
            </w:pPr>
            <w:r>
              <w:t xml:space="preserve">Subtotal (SAR)</w:t>
            </w:r>
          </w:p>
        </w:tc>
        <w:tc>
          <w:tcPr/>
          <w:p>
            <w:pPr>
              <w:pStyle w:val="Compact"/>
              <w:jc w:val="left"/>
            </w:pPr>
            <w:r>
              <w:t xml:space="preserve">1,722,500.00</w:t>
            </w:r>
          </w:p>
        </w:tc>
      </w:tr>
      <w:tr>
        <w:tc>
          <w:tcPr>
            <w:gridSpan w:val="5"/>
          </w:tcPr>
          <w:p>
            <w:pPr>
              <w:pStyle w:val="Compact"/>
              <w:jc w:val="right"/>
            </w:pPr>
            <w:r>
              <w:t xml:space="preserve">VAT @ 15% (SAR)</w:t>
            </w:r>
          </w:p>
        </w:tc>
        <w:tc>
          <w:tcPr/>
          <w:p>
            <w:pPr>
              <w:pStyle w:val="Compact"/>
              <w:jc w:val="left"/>
            </w:pPr>
            <w:r>
              <w:t xml:space="preserve">258,375.00</w:t>
            </w:r>
          </w:p>
        </w:tc>
      </w:tr>
      <w:tr>
        <w:tc>
          <w:tcPr>
            <w:gridSpan w:val="5"/>
          </w:tcPr>
          <w:p>
            <w:pPr>
              <w:pStyle w:val="Compact"/>
              <w:jc w:val="right"/>
            </w:pPr>
            <w:r>
              <w:t xml:space="preserve">GRAND TOTAL (SAR)</w:t>
            </w:r>
          </w:p>
        </w:tc>
        <w:tc>
          <w:tcPr/>
          <w:p>
            <w:pPr>
              <w:pStyle w:val="Compact"/>
              <w:jc w:val="left"/>
            </w:pPr>
            <w:r>
              <w:t xml:space="preserve">1,980,875.00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from this Purchase Order shall be resolved through the competent courts in Jeddah, Saudi Arabia, or through arbitration under the Saudi Center for Commercial Arbitration (SCCA) in Jeddah.</w:t>
      </w:r>
    </w:p>
    <w:p>
      <w:pPr>
        <w:numPr>
          <w:ilvl w:val="0"/>
          <w:numId w:val="1001"/>
        </w:numPr>
        <w:pStyle w:val="Compact"/>
      </w:pPr>
      <w:r>
        <w:rPr>
          <w:bCs/>
          <w:b/>
        </w:rPr>
        <w:t xml:space="preserve">Place of Performance:</w:t>
      </w:r>
      <w:r>
        <w:t xml:space="preserve"> </w:t>
      </w:r>
      <w:r>
        <w:t xml:space="preserve">All services rendered by the Automotive Engineer and associated personnel shall be executed at the Buyer's facility located in Jeddah, Saudi Arabia, unless otherwise agreed in writing. Travel and accommodation within Jeddah shall be the responsibility of the Supplier.</w:t>
      </w:r>
    </w:p>
    <w:p>
      <w:pPr>
        <w:numPr>
          <w:ilvl w:val="0"/>
          <w:numId w:val="1001"/>
        </w:numPr>
        <w:pStyle w:val="Compact"/>
      </w:pPr>
      <w:r>
        <w:rPr>
          <w:bCs/>
          <w:b/>
        </w:rPr>
        <w:t xml:space="preserve">Payment Terms:</w:t>
      </w:r>
      <w:r>
        <w:t xml:space="preserve"> </w:t>
      </w:r>
      <w:r>
        <w:t xml:space="preserve">Payment shall be made in monthly installments via bank transfer to the Supplier's designated account in Saudi Arabia. Invoices must be submitted by the 5th of each month for services rendered in the preceding month. Payment shall be due within thirty (30) calendar days of invoice receipt. All amounts are denominated in Saudi Riyals (SAR).</w:t>
      </w:r>
    </w:p>
    <w:p>
      <w:pPr>
        <w:numPr>
          <w:ilvl w:val="0"/>
          <w:numId w:val="1001"/>
        </w:numPr>
        <w:pStyle w:val="Compact"/>
      </w:pPr>
      <w:r>
        <w:rPr>
          <w:bCs/>
          <w:b/>
        </w:rPr>
        <w:t xml:space="preserve">Compliance:</w:t>
      </w:r>
      <w:r>
        <w:t xml:space="preserve"> </w:t>
      </w:r>
      <w:r>
        <w:t xml:space="preserve">The Automotive Engineer and all supporting staff must comply with Saudi labor laws, SASO technical standards, and all applicable regulations of the Ministry of Industry and Mineral Resources in Saudi Arabia. Professional licenses must be maintained throughout the contract period.</w:t>
      </w:r>
    </w:p>
    <w:p>
      <w:pPr>
        <w:numPr>
          <w:ilvl w:val="0"/>
          <w:numId w:val="1001"/>
        </w:numPr>
        <w:pStyle w:val="Compact"/>
      </w:pPr>
      <w:r>
        <w:rPr>
          <w:bCs/>
          <w:b/>
        </w:rPr>
        <w:t xml:space="preserve">Intellectual Property:</w:t>
      </w:r>
      <w:r>
        <w:t xml:space="preserve"> </w:t>
      </w:r>
      <w:r>
        <w:t xml:space="preserve">All designs, prototypes, test data, and technical documentation produced by the Automotive Engineer under this Purchase Order shall be the exclusive property of Al-Jeddah Automotive Industries Co., Ltd. The Supplier warrants that no third-party intellectual property rights shall be infringed.</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technical data exchanged in connection with this Purchase Order. This obligation shall survive termination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in Saudi Arabia, or pandemics, provided that written notice is given within fourteen (14) days of the event.</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as required by Saudi Arabian law for all Automotive Engineers and staff engaged under this Purchase Order.</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pStyle w:val="FirstParagraph"/>
      </w:pPr>
      <w:r>
        <w:t xml:space="preserve">5. DELIVERY AND ACCEPTANCE</w:t>
      </w:r>
    </w:p>
    <w:p>
      <w:pPr>
        <w:pStyle w:val="BodyText"/>
      </w:pPr>
      <w:r>
        <w:t xml:space="preserve">The Automotive Engineer shall submit a detailed project plan and work schedule within ten (10) business days of the effective date of this Purchase Order. Milestone deliverables, including design specifications, simulation reports, prototype test results, and final engineering documentation, shall be submitted to the Buyer's project management office in Jeddah for review and acceptance. The Buyer shall have fifteen (15) business days to review and either accept or request revisions for each milestone deliverable.</w:t>
      </w:r>
    </w:p>
    <w:p>
      <w:pPr>
        <w:pStyle w:val="BodyText"/>
      </w:pPr>
      <w:r>
        <w:t xml:space="preserve">6. AUTHORIZED SIGNATURES</w:t>
      </w:r>
    </w:p>
    <w:p>
      <w:pPr>
        <w:pStyle w:val="BodyText"/>
      </w:pPr>
      <w:r>
        <w:rPr>
          <w:bCs/>
          <w:b/>
        </w:rPr>
        <w:t xml:space="preserve">For and on behalf of the Buyer:</w:t>
      </w:r>
      <w:r>
        <w:br/>
      </w:r>
      <w:r>
        <w:t xml:space="preserve">Al-Jeddah Automotive Industries Co., Ltd.</w:t>
      </w:r>
    </w:p>
    <w:p>
      <w:pPr>
        <w:pStyle w:val="BodyText"/>
      </w:pPr>
      <w:r>
        <w:t xml:space="preserve">Name: Eng. Mohammed Al-Otaibi</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Eng. Khalid Al-Rashid &amp; Associates</w:t>
      </w:r>
    </w:p>
    <w:p>
      <w:pPr>
        <w:pStyle w:val="BodyText"/>
      </w:pPr>
      <w:r>
        <w:t xml:space="preserve">Name: Eng. Khalid Al-Rashid</w:t>
      </w:r>
      <w:r>
        <w:br/>
      </w:r>
      <w:r>
        <w:t xml:space="preserve">Title: Principal Automotive Engineer / Managing Director</w:t>
      </w:r>
      <w:r>
        <w:br/>
      </w:r>
      <w:r>
        <w:t xml:space="preserve">Date: _______________</w:t>
      </w:r>
    </w:p>
    <w:p>
      <w:pPr>
        <w:pStyle w:val="BodyText"/>
      </w:pPr>
      <w:r>
        <w:t xml:space="preserve">This Purchase Order (PO-JED-2025-04871) is a legally binding document issued in the Kingdom of Saudi Arabia, City of Jeddah. It constitutes the complete agreement between the parties regarding the engagement of Automotive Engineer services as described herein. This document is valid only when signed by both authorized parties. Uncontrolled when printed.</w:t>
      </w:r>
    </w:p>
    <w:p>
      <w:pPr>
        <w:pStyle w:val="BodyText"/>
      </w:pPr>
      <w:r>
        <w:t xml:space="preserve">© 2025 Al-Jeddah Automotive Industries Co., Ltd. —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Saudi Arabia Jeddah</dc:title>
  <dc:creator/>
  <dc:language>en</dc:language>
  <cp:keywords/>
  <dcterms:created xsi:type="dcterms:W3CDTF">2026-10-10T10:21:15Z</dcterms:created>
  <dcterms:modified xsi:type="dcterms:W3CDTF">2026-10-10T10:21:15Z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