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Automotive</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rPr>
          <w:bCs/>
          <w:b/>
        </w:rPr>
        <w:t xml:space="preserve">Meridian Automotive Solutions, Inc.</w:t>
      </w:r>
    </w:p>
    <w:p>
      <w:pPr>
        <w:pStyle w:val="BodyText"/>
      </w:pPr>
      <w:r>
        <w:t xml:space="preserve">4820 Industrial Boulevard, Suite 300, United States Houston, TX 77032</w:t>
      </w:r>
    </w:p>
    <w:p>
      <w:pPr>
        <w:pStyle w:val="BodyText"/>
      </w:pPr>
      <w:r>
        <w:t xml:space="preserve">Phone: (713) 555-0147 | Email: procurement@meridianautosolutions.com</w:t>
      </w:r>
    </w:p>
    <w:p>
      <w:pPr>
        <w:pStyle w:val="BodyText"/>
      </w:pPr>
      <w:r>
        <w:t xml:space="preserve">Tax ID: 74-2839105</w:t>
      </w:r>
    </w:p>
    <w:p>
      <w:pPr>
        <w:pStyle w:val="BodyText"/>
      </w:pPr>
      <w:r>
        <w:t xml:space="preserve">PO Number: MAS-2025-04872</w:t>
      </w:r>
    </w:p>
    <w:p>
      <w:pPr>
        <w:pStyle w:val="BodyText"/>
      </w:pPr>
      <w:r>
        <w:rPr>
          <w:bCs/>
          <w:b/>
        </w:rPr>
        <w:t xml:space="preserve">Date of Issue:</w:t>
      </w:r>
      <w:r>
        <w:t xml:space="preserve"> </w:t>
      </w:r>
      <w:r>
        <w:t xml:space="preserve">June 12, 2025   |  </w:t>
      </w:r>
      <w:r>
        <w:t xml:space="preserve"> </w:t>
      </w:r>
      <w:r>
        <w:rPr>
          <w:bCs/>
          <w:b/>
        </w:rPr>
        <w:t xml:space="preserve">Valid Until:</w:t>
      </w:r>
      <w:r>
        <w:t xml:space="preserve"> </w:t>
      </w:r>
      <w:r>
        <w:t xml:space="preserve">July 12, 2025</w:t>
      </w:r>
    </w:p>
    <w:bookmarkEnd w:id="20"/>
    <w:bookmarkStart w:id="21" w:name="vendor-supplier-information"/>
    <w:p>
      <w:pPr>
        <w:pStyle w:val="Heading2"/>
      </w:pPr>
      <w:r>
        <w:t xml:space="preserve">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Apex Engineering &amp; Technical Consulting Group, LLC</w:t>
            </w:r>
          </w:p>
        </w:tc>
      </w:tr>
      <w:tr>
        <w:tc>
          <w:tcPr/>
          <w:p>
            <w:pPr>
              <w:pStyle w:val="Compact"/>
              <w:jc w:val="left"/>
            </w:pPr>
            <w:r>
              <w:rPr>
                <w:bCs/>
                <w:b/>
              </w:rPr>
              <w:t xml:space="preserve">Address:</w:t>
            </w:r>
          </w:p>
        </w:tc>
        <w:tc>
          <w:tcPr/>
          <w:p>
            <w:pPr>
              <w:pStyle w:val="Compact"/>
              <w:jc w:val="left"/>
            </w:pPr>
            <w:r>
              <w:t xml:space="preserve">2100 Post Oak Boulevard, Floor 14, United States Houston, TX 77056</w:t>
            </w:r>
          </w:p>
        </w:tc>
      </w:tr>
      <w:tr>
        <w:tc>
          <w:tcPr/>
          <w:p>
            <w:pPr>
              <w:pStyle w:val="Compact"/>
              <w:jc w:val="left"/>
            </w:pPr>
            <w:r>
              <w:rPr>
                <w:bCs/>
                <w:b/>
              </w:rPr>
              <w:t xml:space="preserve">Contact Person:</w:t>
            </w:r>
          </w:p>
        </w:tc>
        <w:tc>
          <w:tcPr/>
          <w:p>
            <w:pPr>
              <w:pStyle w:val="Compact"/>
              <w:jc w:val="left"/>
            </w:pPr>
            <w:r>
              <w:t xml:space="preserve">Dr. Sandra M. Whitfield, Director of Engineering Services</w:t>
            </w:r>
          </w:p>
        </w:tc>
      </w:tr>
      <w:tr>
        <w:tc>
          <w:tcPr/>
          <w:p>
            <w:pPr>
              <w:pStyle w:val="Compact"/>
              <w:jc w:val="left"/>
            </w:pPr>
            <w:r>
              <w:rPr>
                <w:bCs/>
                <w:b/>
              </w:rPr>
              <w:t xml:space="preserve">Phone:</w:t>
            </w:r>
          </w:p>
        </w:tc>
        <w:tc>
          <w:tcPr/>
          <w:p>
            <w:pPr>
              <w:pStyle w:val="Compact"/>
              <w:jc w:val="left"/>
            </w:pPr>
            <w:r>
              <w:t xml:space="preserve">(713) 555-0293</w:t>
            </w:r>
          </w:p>
        </w:tc>
      </w:tr>
      <w:tr>
        <w:tc>
          <w:tcPr/>
          <w:p>
            <w:pPr>
              <w:pStyle w:val="Compact"/>
              <w:jc w:val="left"/>
            </w:pPr>
            <w:r>
              <w:rPr>
                <w:bCs/>
                <w:b/>
              </w:rPr>
              <w:t xml:space="preserve">Email:</w:t>
            </w:r>
          </w:p>
        </w:tc>
        <w:tc>
          <w:tcPr/>
          <w:p>
            <w:pPr>
              <w:pStyle w:val="Compact"/>
              <w:jc w:val="left"/>
            </w:pPr>
            <w:r>
              <w:t xml:space="preserve">contracts@apexengineeringconsulting.com</w:t>
            </w:r>
          </w:p>
        </w:tc>
      </w:tr>
      <w:tr>
        <w:tc>
          <w:tcPr/>
          <w:p>
            <w:pPr>
              <w:pStyle w:val="Compact"/>
              <w:jc w:val="left"/>
            </w:pPr>
            <w:r>
              <w:rPr>
                <w:bCs/>
                <w:b/>
              </w:rPr>
              <w:t xml:space="preserve">Vendor ID:</w:t>
            </w:r>
          </w:p>
        </w:tc>
        <w:tc>
          <w:tcPr/>
          <w:p>
            <w:pPr>
              <w:pStyle w:val="Compact"/>
              <w:jc w:val="left"/>
            </w:pPr>
            <w:r>
              <w:t xml:space="preserve">APX-88214</w:t>
            </w:r>
          </w:p>
        </w:tc>
      </w:tr>
    </w:tbl>
    <w:bookmarkEnd w:id="21"/>
    <w:bookmarkStart w:id="22" w:name="bill-to-receiving-department"/>
    <w:p>
      <w:pPr>
        <w:pStyle w:val="Heading2"/>
      </w:pPr>
      <w:r>
        <w:t xml:space="preserve">Bill To / Receiving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p>
        </w:tc>
        <w:tc>
          <w:tcPr/>
          <w:p>
            <w:pPr>
              <w:pStyle w:val="Compact"/>
              <w:jc w:val="left"/>
            </w:pPr>
            <w:r>
              <w:t xml:space="preserve">Advanced Powertrain &amp; Vehicle Dynamics Division</w:t>
            </w:r>
          </w:p>
        </w:tc>
      </w:tr>
      <w:tr>
        <w:tc>
          <w:tcPr/>
          <w:p>
            <w:pPr>
              <w:pStyle w:val="Compact"/>
              <w:jc w:val="left"/>
            </w:pPr>
            <w:r>
              <w:rPr>
                <w:bCs/>
                <w:b/>
              </w:rPr>
              <w:t xml:space="preserve">Location:</w:t>
            </w:r>
          </w:p>
        </w:tc>
        <w:tc>
          <w:tcPr/>
          <w:p>
            <w:pPr>
              <w:pStyle w:val="Compact"/>
              <w:jc w:val="left"/>
            </w:pPr>
            <w:r>
              <w:t xml:space="preserve">Meridian Automotive Solutions, Inc. – United States Houston Headquarters</w:t>
            </w:r>
          </w:p>
        </w:tc>
      </w:tr>
      <w:tr>
        <w:tc>
          <w:tcPr/>
          <w:p>
            <w:pPr>
              <w:pStyle w:val="Compact"/>
              <w:jc w:val="left"/>
            </w:pPr>
            <w:r>
              <w:rPr>
                <w:bCs/>
                <w:b/>
              </w:rPr>
              <w:t xml:space="preserve">Project Manager:</w:t>
            </w:r>
          </w:p>
        </w:tc>
        <w:tc>
          <w:tcPr/>
          <w:p>
            <w:pPr>
              <w:pStyle w:val="Compact"/>
              <w:jc w:val="left"/>
            </w:pPr>
            <w:r>
              <w:t xml:space="preserve">Mr. James R. Calloway, Senior Program Director</w:t>
            </w:r>
          </w:p>
        </w:tc>
      </w:tr>
      <w:tr>
        <w:tc>
          <w:tcPr/>
          <w:p>
            <w:pPr>
              <w:pStyle w:val="Compact"/>
              <w:jc w:val="left"/>
            </w:pPr>
            <w:r>
              <w:rPr>
                <w:bCs/>
                <w:b/>
              </w:rPr>
              <w:t xml:space="preserve">Cost Center:</w:t>
            </w:r>
          </w:p>
        </w:tc>
        <w:tc>
          <w:tcPr/>
          <w:p>
            <w:pPr>
              <w:pStyle w:val="Compact"/>
              <w:jc w:val="left"/>
            </w:pPr>
            <w:r>
              <w:t xml:space="preserve">CC-4471-A (FY2025 Engineering Services Budget)</w:t>
            </w:r>
          </w:p>
        </w:tc>
      </w:tr>
    </w:tbl>
    <w:bookmarkEnd w:id="22"/>
    <w:bookmarkStart w:id="23" w:name="X0f01bac07c76dc22df6449f5b1735c8d10ace1b"/>
    <w:p>
      <w:pPr>
        <w:pStyle w:val="Heading2"/>
      </w:pPr>
      <w:r>
        <w:t xml:space="preserve">Line Items – Automotive Engineer Professional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Rate (USD)</w:t>
            </w:r>
          </w:p>
        </w:tc>
        <w:tc>
          <w:tcPr/>
          <w:p>
            <w:pPr>
              <w:pStyle w:val="Compact"/>
              <w:jc w:val="left"/>
            </w:pPr>
            <w:r>
              <w:t xml:space="preserve">Extended Amount (USD)</w:t>
            </w:r>
          </w:p>
        </w:tc>
      </w:tr>
      <w:tr>
        <w:tc>
          <w:tcPr/>
          <w:p>
            <w:pPr>
              <w:pStyle w:val="Compact"/>
              <w:jc w:val="left"/>
            </w:pPr>
            <w:r>
              <w:t xml:space="preserve">1</w:t>
            </w:r>
          </w:p>
        </w:tc>
        <w:tc>
          <w:tcPr/>
          <w:p>
            <w:pPr>
              <w:pStyle w:val="Compact"/>
              <w:jc w:val="left"/>
            </w:pPr>
            <w:r>
              <w:t xml:space="preserve">Senior Automotive Engineer – Powertrain Systems Design &amp; Validation. Full-time dedicated Automotive Engineer to lead the next-generation hybrid drivetrain architecture development, including thermal modeling, component sizing, and NVH analysis. Services rendered on-site at the United States Houston facility.</w:t>
            </w:r>
          </w:p>
        </w:tc>
        <w:tc>
          <w:tcPr/>
          <w:p>
            <w:pPr>
              <w:pStyle w:val="Compact"/>
              <w:jc w:val="left"/>
            </w:pPr>
            <w:r>
              <w:t xml:space="preserve">1</w:t>
            </w:r>
          </w:p>
        </w:tc>
        <w:tc>
          <w:tcPr/>
          <w:p>
            <w:pPr>
              <w:pStyle w:val="Compact"/>
              <w:jc w:val="left"/>
            </w:pPr>
            <w:r>
              <w:t xml:space="preserve">Engineer (12 months)</w:t>
            </w:r>
          </w:p>
        </w:tc>
        <w:tc>
          <w:tcPr/>
          <w:p>
            <w:pPr>
              <w:pStyle w:val="Compact"/>
              <w:jc w:val="left"/>
            </w:pPr>
            <w:r>
              <w:t xml:space="preserve">$186,000.00</w:t>
            </w:r>
          </w:p>
        </w:tc>
        <w:tc>
          <w:tcPr/>
          <w:p>
            <w:pPr>
              <w:pStyle w:val="Compact"/>
              <w:jc w:val="left"/>
            </w:pPr>
            <w:r>
              <w:t xml:space="preserve">$186,000.00</w:t>
            </w:r>
          </w:p>
        </w:tc>
      </w:tr>
      <w:tr>
        <w:tc>
          <w:tcPr/>
          <w:p>
            <w:pPr>
              <w:pStyle w:val="Compact"/>
              <w:jc w:val="left"/>
            </w:pPr>
            <w:r>
              <w:t xml:space="preserve">2</w:t>
            </w:r>
          </w:p>
        </w:tc>
        <w:tc>
          <w:tcPr/>
          <w:p>
            <w:pPr>
              <w:pStyle w:val="Compact"/>
              <w:jc w:val="left"/>
            </w:pPr>
            <w:r>
              <w:t xml:space="preserve">Mid-Level Automotive Engineer – Chassis &amp; Suspension Engineering. Automotive Engineer responsible for suspension tuning, ride comfort optimization, and structural fatigue analysis for the 2027 model-year SUV platform. Includes weekly progress reporting to the United States Houston project office.</w:t>
            </w:r>
          </w:p>
        </w:tc>
        <w:tc>
          <w:tcPr/>
          <w:p>
            <w:pPr>
              <w:pStyle w:val="Compact"/>
              <w:jc w:val="left"/>
            </w:pPr>
            <w:r>
              <w:t xml:space="preserve">1</w:t>
            </w:r>
          </w:p>
        </w:tc>
        <w:tc>
          <w:tcPr/>
          <w:p>
            <w:pPr>
              <w:pStyle w:val="Compact"/>
              <w:jc w:val="left"/>
            </w:pPr>
            <w:r>
              <w:t xml:space="preserve">Engineer (12 months)</w:t>
            </w:r>
          </w:p>
        </w:tc>
        <w:tc>
          <w:tcPr/>
          <w:p>
            <w:pPr>
              <w:pStyle w:val="Compact"/>
              <w:jc w:val="left"/>
            </w:pPr>
            <w:r>
              <w:t xml:space="preserve">$132,000.00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Junior Automotive Engineer – Electrical &amp; Electronics Integration. Automotive Engineer tasked with wiring harness design, ECU calibration support, and CAN bus network integration for the vehicle's distributed control architecture. On-site presence required at the United States Houston test and validation center.</w:t>
            </w:r>
          </w:p>
        </w:tc>
        <w:tc>
          <w:tcPr/>
          <w:p>
            <w:pPr>
              <w:pStyle w:val="Compact"/>
              <w:jc w:val="left"/>
            </w:pPr>
            <w:r>
              <w:t xml:space="preserve">1</w:t>
            </w:r>
          </w:p>
        </w:tc>
        <w:tc>
          <w:tcPr/>
          <w:p>
            <w:pPr>
              <w:pStyle w:val="Compact"/>
              <w:jc w:val="left"/>
            </w:pPr>
            <w:r>
              <w:t xml:space="preserve">Engineer (12 months)</w:t>
            </w:r>
          </w:p>
        </w:tc>
        <w:tc>
          <w:tcPr/>
          <w:p>
            <w:pPr>
              <w:pStyle w:val="Compact"/>
              <w:jc w:val="left"/>
            </w:pPr>
            <w:r>
              <w:t xml:space="preserve">$94,500.00</w:t>
            </w:r>
          </w:p>
        </w:tc>
        <w:tc>
          <w:tcPr/>
          <w:p>
            <w:pPr>
              <w:pStyle w:val="Compact"/>
              <w:jc w:val="left"/>
            </w:pPr>
            <w:r>
              <w:t xml:space="preserve">$94,500.00</w:t>
            </w:r>
          </w:p>
        </w:tc>
      </w:tr>
      <w:tr>
        <w:tc>
          <w:tcPr/>
          <w:p>
            <w:pPr>
              <w:pStyle w:val="Compact"/>
              <w:jc w:val="left"/>
            </w:pPr>
            <w:r>
              <w:t xml:space="preserve">4</w:t>
            </w:r>
          </w:p>
        </w:tc>
        <w:tc>
          <w:tcPr/>
          <w:p>
            <w:pPr>
              <w:pStyle w:val="Compact"/>
              <w:jc w:val="left"/>
            </w:pPr>
            <w:r>
              <w:t xml:space="preserve">Automotive Engineer – Advanced Simulation &amp; CA/FE Analysis (Part-Time, 50%). Automotive Engineer providing computational fluid dynamics (CFD), finite element analysis (FEA), and multi-body dynamics simulation support for crashworthiness and aerodynamic performance. Remote and on-site hybrid arrangement based in United States Houston.</w:t>
            </w:r>
          </w:p>
        </w:tc>
        <w:tc>
          <w:tcPr/>
          <w:p>
            <w:pPr>
              <w:pStyle w:val="Compact"/>
              <w:jc w:val="left"/>
            </w:pPr>
            <w:r>
              <w:t xml:space="preserve">1</w:t>
            </w:r>
          </w:p>
        </w:tc>
        <w:tc>
          <w:tcPr/>
          <w:p>
            <w:pPr>
              <w:pStyle w:val="Compact"/>
              <w:jc w:val="left"/>
            </w:pPr>
            <w:r>
              <w:t xml:space="preserve">Engineer (12 months, 50%)</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5</w:t>
            </w:r>
          </w:p>
        </w:tc>
        <w:tc>
          <w:tcPr/>
          <w:p>
            <w:pPr>
              <w:pStyle w:val="Compact"/>
              <w:jc w:val="left"/>
            </w:pPr>
            <w:r>
              <w:t xml:space="preserve">Automotive Engineer – Regulatory Compliance &amp; Homologation Support (Part-Time, 25%). Automotive Engineer specializing in FMVSS compliance, EPA emissions certification, and DOT safety standard verification for vehicles manufactured and tested in United States Houston. Includes preparation of all required documentation for federal and Texas state regulatory filings.</w:t>
            </w:r>
          </w:p>
        </w:tc>
        <w:tc>
          <w:tcPr/>
          <w:p>
            <w:pPr>
              <w:pStyle w:val="Compact"/>
              <w:jc w:val="left"/>
            </w:pPr>
            <w:r>
              <w:t xml:space="preserve">1</w:t>
            </w:r>
          </w:p>
        </w:tc>
        <w:tc>
          <w:tcPr/>
          <w:p>
            <w:pPr>
              <w:pStyle w:val="Compact"/>
              <w:jc w:val="left"/>
            </w:pPr>
            <w:r>
              <w:t xml:space="preserve">Engineer (12 months, 25%)</w:t>
            </w:r>
          </w:p>
        </w:tc>
        <w:tc>
          <w:tcPr/>
          <w:p>
            <w:pPr>
              <w:pStyle w:val="Compact"/>
              <w:jc w:val="left"/>
            </w:pPr>
            <w:r>
              <w:t xml:space="preserve">$41,250.00</w:t>
            </w:r>
          </w:p>
        </w:tc>
        <w:tc>
          <w:tcPr/>
          <w:p>
            <w:pPr>
              <w:pStyle w:val="Compact"/>
              <w:jc w:val="left"/>
            </w:pPr>
            <w:r>
              <w:t xml:space="preserve">$41,250.00</w:t>
            </w:r>
          </w:p>
        </w:tc>
      </w:tr>
      <w:tr>
        <w:tc>
          <w:tcPr>
            <w:gridSpan w:val="5"/>
          </w:tcPr>
          <w:p>
            <w:pPr>
              <w:pStyle w:val="Compact"/>
              <w:jc w:val="right"/>
            </w:pPr>
            <w:r>
              <w:t xml:space="preserve">Subtotal:</w:t>
            </w:r>
          </w:p>
        </w:tc>
        <w:tc>
          <w:tcPr/>
          <w:p>
            <w:pPr>
              <w:pStyle w:val="Compact"/>
              <w:jc w:val="left"/>
            </w:pPr>
            <w:r>
              <w:t xml:space="preserve">$531,750.00</w:t>
            </w:r>
          </w:p>
        </w:tc>
      </w:tr>
      <w:tr>
        <w:tc>
          <w:tcPr>
            <w:gridSpan w:val="5"/>
          </w:tcPr>
          <w:p>
            <w:pPr>
              <w:pStyle w:val="Compact"/>
              <w:jc w:val="right"/>
            </w:pPr>
            <w:r>
              <w:t xml:space="preserve">Applicable Sales Tax (Texas, 8.25%):</w:t>
            </w:r>
          </w:p>
        </w:tc>
        <w:tc>
          <w:tcPr/>
          <w:p>
            <w:pPr>
              <w:pStyle w:val="Compact"/>
              <w:jc w:val="left"/>
            </w:pPr>
            <w:r>
              <w:t xml:space="preserve">$43,869.38</w:t>
            </w:r>
          </w:p>
        </w:tc>
      </w:tr>
      <w:tr>
        <w:tc>
          <w:tcPr>
            <w:gridSpan w:val="5"/>
          </w:tcPr>
          <w:p>
            <w:pPr>
              <w:pStyle w:val="Compact"/>
              <w:jc w:val="right"/>
            </w:pPr>
            <w:r>
              <w:rPr>
                <w:bCs/>
                <w:b/>
              </w:rPr>
              <w:t xml:space="preserve">TOTAL PURCHASE ORDER AMOUNT (USD):</w:t>
            </w:r>
          </w:p>
        </w:tc>
        <w:tc>
          <w:tcPr/>
          <w:p>
            <w:pPr>
              <w:pStyle w:val="Compact"/>
              <w:jc w:val="left"/>
            </w:pPr>
            <w:r>
              <w:rPr>
                <w:bCs/>
                <w:b/>
              </w:rPr>
              <w:t xml:space="preserve">$575,619.38</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Meridian Automotive Solutions, Inc. (hereinafter "Buyer") and Apex Engineering &amp; Technical Consulting Group, LLC (hereinafter "Vendor") for the provision of qualified Automotive Engineer professional services as described in the line items above.</w:t>
      </w:r>
    </w:p>
    <w:p>
      <w:pPr>
        <w:numPr>
          <w:ilvl w:val="0"/>
          <w:numId w:val="1001"/>
        </w:numPr>
        <w:pStyle w:val="Compact"/>
      </w:pPr>
      <w:r>
        <w:t xml:space="preserve">All Automotive Engineer personnel assigned under this Purchase Order must hold a minimum of a Bachelor's degree in Mechanical Engineering, Electrical Engineering, or a directly related field from an ABET-accredited institution. Senior-level Automotive Engineer positions require a minimum of eight (8) years of progressive automotive industry experience.</w:t>
      </w:r>
    </w:p>
    <w:p>
      <w:pPr>
        <w:numPr>
          <w:ilvl w:val="0"/>
          <w:numId w:val="1001"/>
        </w:numPr>
        <w:pStyle w:val="Compact"/>
      </w:pPr>
      <w:r>
        <w:t xml:space="preserve">Services shall be performed primarily at the Buyer's facility located in United States Houston, Texas, at 4820 Industrial Boulevard, Suite 300. Any off-site work must be pre-approved in writing by the Buyer's Project Manager.</w:t>
      </w:r>
    </w:p>
    <w:p>
      <w:pPr>
        <w:numPr>
          <w:ilvl w:val="0"/>
          <w:numId w:val="1001"/>
        </w:numPr>
        <w:pStyle w:val="Compact"/>
      </w:pPr>
      <w:r>
        <w:t xml:space="preserve">Payment terms: Net 45 days from the date of invoice receipt. Invoices shall be submitted monthly in arrears. Late payments shall accrue interest at a rate of 1.5% per month.</w:t>
      </w:r>
    </w:p>
    <w:p>
      <w:pPr>
        <w:numPr>
          <w:ilvl w:val="0"/>
          <w:numId w:val="1001"/>
        </w:numPr>
        <w:pStyle w:val="Compact"/>
      </w:pPr>
      <w:r>
        <w:t xml:space="preserve">The Vendor shall maintain all necessary professional liability insurance, workers' compensation coverage, and general liability insurance with minimum limits of $2,000,000 per occurrence. Certificates of insurance shall be provided prior to commencement of services in United States Houston.</w:t>
      </w:r>
    </w:p>
    <w:p>
      <w:pPr>
        <w:numPr>
          <w:ilvl w:val="0"/>
          <w:numId w:val="1001"/>
        </w:numPr>
        <w:pStyle w:val="Compact"/>
      </w:pPr>
      <w:r>
        <w:t xml:space="preserve">All work product, including but not limited to design documents, simulation data, calibration files, and engineering reports produced by the Automotive Engineer team, shall be the sole and exclusive property of the Buyer. The Vendor grants the Buyer a perpetual, irrevocable, royalty-free license to all such work product.</w:t>
      </w:r>
    </w:p>
    <w:p>
      <w:pPr>
        <w:numPr>
          <w:ilvl w:val="0"/>
          <w:numId w:val="1001"/>
        </w:numPr>
        <w:pStyle w:val="Compact"/>
      </w:pPr>
      <w:r>
        <w:t xml:space="preserve">The Vendor shall comply with all applicable federal, Texas state, and United States Houston municipal laws and regulations, including but not limited to OSHA workplace safety standards, EPA environmental regulations, and the Texas Labor Code.</w:t>
      </w:r>
    </w:p>
    <w:p>
      <w:pPr>
        <w:numPr>
          <w:ilvl w:val="0"/>
          <w:numId w:val="1001"/>
        </w:numPr>
        <w:pStyle w:val="Compact"/>
      </w:pPr>
      <w:r>
        <w:t xml:space="preserve">Either party may terminate this Purchase Order with thirty (30) days' written notice. Upon termination, the Vendor shall be compensated for all services rendered through the effective date of termination, less any applicable deductions.</w:t>
      </w:r>
    </w:p>
    <w:p>
      <w:pPr>
        <w:numPr>
          <w:ilvl w:val="0"/>
          <w:numId w:val="1001"/>
        </w:numPr>
        <w:pStyle w:val="Compact"/>
      </w:pPr>
      <w:r>
        <w:t xml:space="preserve">The Vendor shall not subcontract any portion of the Automotive Engineer services without prior written consent from the Buyer. Any approved subcontractor shall be bound by the same terms and conditions set forth in this Purchase Order.</w:t>
      </w:r>
    </w:p>
    <w:p>
      <w:pPr>
        <w:numPr>
          <w:ilvl w:val="0"/>
          <w:numId w:val="1001"/>
        </w:numPr>
        <w:pStyle w:val="Compact"/>
      </w:pPr>
      <w:r>
        <w:t xml:space="preserve">This Purchase Order is governed by and shall be construed in accordance with the laws of the State of Texas, United States. Any disputes arising hereunder shall be resolved through binding arbitration in United States Houston, Texas, in accordance with the rules of the American Arbitration Association.</w:t>
      </w:r>
    </w:p>
    <w:p>
      <w:pPr>
        <w:numPr>
          <w:ilvl w:val="0"/>
          <w:numId w:val="1001"/>
        </w:numPr>
        <w:pStyle w:val="Compact"/>
      </w:pPr>
      <w:r>
        <w:t xml:space="preserve">The Vendor acknowledges that the Automotive Engineer personnel assigned to this engagement may have access to the Buyer's proprietary and trade-secret information. All such personnel shall execute a Non-Disclosure Agreement (NDA) prior to commencing work, and the Vendor shall be liable for any breach of confidentiality obligations.</w:t>
      </w:r>
    </w:p>
    <w:bookmarkEnd w:id="24"/>
    <w:bookmarkStart w:id="25" w:name="delivery-service-commencement"/>
    <w:p>
      <w:pPr>
        <w:pStyle w:val="Heading2"/>
      </w:pPr>
      <w:r>
        <w:t xml:space="preserve">Delivery / Service Commencement</w:t>
      </w:r>
    </w:p>
    <w:p>
      <w:pPr>
        <w:pStyle w:val="FirstParagraph"/>
      </w:pPr>
      <w:r>
        <w:rPr>
          <w:bCs/>
          <w:b/>
        </w:rPr>
        <w:t xml:space="preserve">Service Start Date:</w:t>
      </w:r>
      <w:r>
        <w:t xml:space="preserve"> </w:t>
      </w:r>
      <w:r>
        <w:t xml:space="preserve">July 1, 2025</w:t>
      </w:r>
    </w:p>
    <w:p>
      <w:pPr>
        <w:pStyle w:val="BodyText"/>
      </w:pPr>
      <w:r>
        <w:rPr>
          <w:bCs/>
          <w:b/>
        </w:rPr>
        <w:t xml:space="preserve">Service End Date:</w:t>
      </w:r>
      <w:r>
        <w:t xml:space="preserve"> </w:t>
      </w:r>
      <w:r>
        <w:t xml:space="preserve">June 30, 2026</w:t>
      </w:r>
    </w:p>
    <w:p>
      <w:pPr>
        <w:pStyle w:val="BodyText"/>
      </w:pPr>
      <w:r>
        <w:rPr>
          <w:bCs/>
          <w:b/>
        </w:rPr>
        <w:t xml:space="preserve">Primary Work Location:</w:t>
      </w:r>
      <w:r>
        <w:t xml:space="preserve"> </w:t>
      </w:r>
      <w:r>
        <w:t xml:space="preserve">Meridian Automotive Solutions, Inc., 4820 Industrial Boulevard, Suite 300, United States Houston, TX 77032</w:t>
      </w:r>
    </w:p>
    <w:p>
      <w:pPr>
        <w:pStyle w:val="BodyText"/>
      </w:pPr>
      <w:r>
        <w:rPr>
          <w:bCs/>
          <w:b/>
        </w:rPr>
        <w:t xml:space="preserve">Secondary Work Location:</w:t>
      </w:r>
      <w:r>
        <w:t xml:space="preserve"> </w:t>
      </w:r>
      <w:r>
        <w:t xml:space="preserve">Meridian Test &amp; Validation Center, 12000 Katy Freeway, United States Houston, TX 77079</w:t>
      </w:r>
    </w:p>
    <w:bookmarkEnd w:id="25"/>
    <w:p>
      <w:pPr>
        <w:pStyle w:val="BodyText"/>
      </w:pPr>
      <w:r>
        <w:rPr>
          <w:bCs/>
          <w:b/>
        </w:rPr>
        <w:t xml:space="preserve">Authorized by (Buyer):</w:t>
      </w:r>
    </w:p>
    <w:p>
      <w:pPr>
        <w:pStyle w:val="BodyText"/>
      </w:pPr>
      <w:r>
        <w:t xml:space="preserve">James R. Calloway</w:t>
      </w:r>
    </w:p>
    <w:p>
      <w:pPr>
        <w:pStyle w:val="BodyText"/>
      </w:pPr>
      <w:r>
        <w:t xml:space="preserve">Senior Program Director</w:t>
      </w:r>
    </w:p>
    <w:p>
      <w:pPr>
        <w:pStyle w:val="BodyText"/>
      </w:pPr>
      <w:r>
        <w:t xml:space="preserve">Meridian Automotive Solutions, Inc.</w:t>
      </w:r>
    </w:p>
    <w:p>
      <w:pPr>
        <w:pStyle w:val="BodyText"/>
      </w:pPr>
      <w:r>
        <w:t xml:space="preserve">Date: _______________</w:t>
      </w:r>
    </w:p>
    <w:p>
      <w:pPr>
        <w:pStyle w:val="BodyText"/>
      </w:pPr>
      <w:r>
        <w:rPr>
          <w:bCs/>
          <w:b/>
        </w:rPr>
        <w:t xml:space="preserve">Accepted by (Vendor):</w:t>
      </w:r>
    </w:p>
    <w:p>
      <w:pPr>
        <w:pStyle w:val="BodyText"/>
      </w:pPr>
      <w:r>
        <w:t xml:space="preserve">Dr. Sandra M. Whitfield</w:t>
      </w:r>
    </w:p>
    <w:p>
      <w:pPr>
        <w:pStyle w:val="BodyText"/>
      </w:pPr>
      <w:r>
        <w:t xml:space="preserve">Director of Engineering Services</w:t>
      </w:r>
    </w:p>
    <w:p>
      <w:pPr>
        <w:pStyle w:val="BodyText"/>
      </w:pPr>
      <w:r>
        <w:t xml:space="preserve">Apex Engineering &amp; Technical Consulting Group, LLC</w:t>
      </w:r>
    </w:p>
    <w:p>
      <w:pPr>
        <w:pStyle w:val="BodyText"/>
      </w:pPr>
      <w:r>
        <w:t xml:space="preserve">Date: _______________</w:t>
      </w:r>
    </w:p>
    <w:p>
      <w:pPr>
        <w:pStyle w:val="BodyText"/>
      </w:pPr>
      <w:r>
        <w:t xml:space="preserve">This Purchase Order (MAS-2025-04872) was issued by Meridian Automotive Solutions, Inc. for the procurement of Automotive Engineer professional services to be performed in United States Houston, Texas. This document is valid for a period of thirty (30) days from the date of issue. Unauthorized reproduction or distribution of this Purchase Order is strictly prohibited. © 2025 Meridian Automotive Solutions,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Automotive Engineer Services - United States Houston</dc:title>
  <dc:creator/>
  <dc:language>en</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