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rPr>
          <w:bCs/>
          <w:b/>
        </w:rPr>
        <w:t xml:space="preserve">Pacific Coast Automotive Solutions, Inc.</w:t>
      </w:r>
    </w:p>
    <w:p>
      <w:pPr>
        <w:pStyle w:val="BodyText"/>
      </w:pPr>
      <w:r>
        <w:t xml:space="preserve">4521 Wilshire Boulevard, Suite 800, United States Los Angeles, CA 90010</w:t>
      </w:r>
    </w:p>
    <w:p>
      <w:pPr>
        <w:pStyle w:val="BodyText"/>
      </w:pPr>
      <w:r>
        <w:t xml:space="preserve">Phone: (213) 555-0147 | Email: procurement@pacificcoastauto.com</w:t>
      </w:r>
    </w:p>
    <w:p>
      <w:pPr>
        <w:pStyle w:val="BodyText"/>
      </w:pPr>
      <w:r>
        <w:t xml:space="preserve">Tax ID (EIN): 82-4471936</w:t>
      </w:r>
    </w:p>
    <w:bookmarkEnd w:id="20"/>
    <w:p>
      <w:pPr>
        <w:pStyle w:val="BodyText"/>
      </w:pPr>
      <w:r>
        <w:rPr>
          <w:bCs/>
          <w:b/>
        </w:rPr>
        <w:t xml:space="preserve">Purchase Order No.:</w:t>
      </w:r>
      <w:r>
        <w:t xml:space="preserve"> </w:t>
      </w:r>
      <w:r>
        <w:t xml:space="preserve">PO-2025-LA-04872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PCAST-2025-HEV-03</w:t>
      </w:r>
      <w:r>
        <w:br/>
      </w:r>
      <w:r>
        <w:rPr>
          <w:bCs/>
          <w:b/>
        </w:rPr>
        <w:t xml:space="preserve">Department:</w:t>
      </w:r>
      <w:r>
        <w:t xml:space="preserve"> </w:t>
      </w:r>
      <w:r>
        <w:t xml:space="preserve">Engineering &amp; R&amp;D</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w:t>
      </w:r>
      <w:r>
        <w:br/>
      </w:r>
      <w:r>
        <w:rPr>
          <w:bCs/>
          <w:b/>
        </w:rPr>
        <w:t xml:space="preserve">Incoterms:</w:t>
      </w:r>
      <w:r>
        <w:t xml:space="preserve"> </w:t>
      </w:r>
      <w:r>
        <w:t xml:space="preserve">DDP Los Angeles</w:t>
      </w:r>
    </w:p>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Technical Consulting Group, LLC</w:t>
            </w:r>
          </w:p>
        </w:tc>
      </w:tr>
      <w:tr>
        <w:tc>
          <w:tcPr/>
          <w:p>
            <w:pPr>
              <w:pStyle w:val="Compact"/>
              <w:jc w:val="left"/>
            </w:pPr>
            <w:r>
              <w:rPr>
                <w:bCs/>
                <w:b/>
              </w:rPr>
              <w:t xml:space="preserve">Address:</w:t>
            </w:r>
          </w:p>
        </w:tc>
        <w:tc>
          <w:tcPr/>
          <w:p>
            <w:pPr>
              <w:pStyle w:val="Compact"/>
              <w:jc w:val="left"/>
            </w:pPr>
            <w:r>
              <w:t xml:space="preserve">2847 Century Park East, 5th Floor, United States Los Angeles, CA 90067</w:t>
            </w:r>
          </w:p>
        </w:tc>
      </w:tr>
      <w:tr>
        <w:tc>
          <w:tcPr/>
          <w:p>
            <w:pPr>
              <w:pStyle w:val="Compact"/>
              <w:jc w:val="left"/>
            </w:pPr>
            <w:r>
              <w:rPr>
                <w:bCs/>
                <w:b/>
              </w:rPr>
              <w:t xml:space="preserve">Contact Person:</w:t>
            </w:r>
          </w:p>
        </w:tc>
        <w:tc>
          <w:tcPr/>
          <w:p>
            <w:pPr>
              <w:pStyle w:val="Compact"/>
              <w:jc w:val="left"/>
            </w:pPr>
            <w:r>
              <w:t xml:space="preserve">Dr. Elena Vasquez, Senior Account Director</w:t>
            </w:r>
          </w:p>
        </w:tc>
      </w:tr>
      <w:tr>
        <w:tc>
          <w:tcPr/>
          <w:p>
            <w:pPr>
              <w:pStyle w:val="Compact"/>
              <w:jc w:val="left"/>
            </w:pPr>
            <w:r>
              <w:rPr>
                <w:bCs/>
                <w:b/>
              </w:rPr>
              <w:t xml:space="preserve">Email:</w:t>
            </w:r>
          </w:p>
        </w:tc>
        <w:tc>
          <w:tcPr/>
          <w:p>
            <w:pPr>
              <w:pStyle w:val="Compact"/>
              <w:jc w:val="left"/>
            </w:pPr>
            <w:r>
              <w:t xml:space="preserve">e.vasquez@meridiantechconsulting.com</w:t>
            </w:r>
          </w:p>
        </w:tc>
      </w:tr>
      <w:tr>
        <w:tc>
          <w:tcPr/>
          <w:p>
            <w:pPr>
              <w:pStyle w:val="Compact"/>
              <w:jc w:val="left"/>
            </w:pPr>
            <w:r>
              <w:rPr>
                <w:bCs/>
                <w:b/>
              </w:rPr>
              <w:t xml:space="preserve">Phone:</w:t>
            </w:r>
          </w:p>
        </w:tc>
        <w:tc>
          <w:tcPr/>
          <w:p>
            <w:pPr>
              <w:pStyle w:val="Compact"/>
              <w:jc w:val="left"/>
            </w:pPr>
            <w:r>
              <w:t xml:space="preserve">(310) 555-0293</w:t>
            </w:r>
          </w:p>
        </w:tc>
      </w:tr>
      <w:tr>
        <w:tc>
          <w:tcPr/>
          <w:p>
            <w:pPr>
              <w:pStyle w:val="Compact"/>
              <w:jc w:val="left"/>
            </w:pPr>
            <w:r>
              <w:rPr>
                <w:bCs/>
                <w:b/>
              </w:rPr>
              <w:t xml:space="preserve">Tax ID (EIN):</w:t>
            </w:r>
          </w:p>
        </w:tc>
        <w:tc>
          <w:tcPr/>
          <w:p>
            <w:pPr>
              <w:pStyle w:val="Compact"/>
              <w:jc w:val="left"/>
            </w:pPr>
            <w:r>
              <w:t xml:space="preserve">77-3320851</w:t>
            </w:r>
          </w:p>
        </w:tc>
      </w:tr>
    </w:tbl>
    <w:bookmarkEnd w:id="21"/>
    <w:bookmarkStart w:id="22" w:name="bill-to-shipping-address"/>
    <w:p>
      <w:pPr>
        <w:pStyle w:val="Heading2"/>
      </w:pPr>
      <w:r>
        <w:t xml:space="preserve">Bill To / Shipping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Pacific Coast Automotive Solutions, Inc.</w:t>
            </w:r>
          </w:p>
        </w:tc>
      </w:tr>
      <w:tr>
        <w:tc>
          <w:tcPr/>
          <w:p>
            <w:pPr>
              <w:pStyle w:val="Compact"/>
              <w:jc w:val="left"/>
            </w:pPr>
            <w:r>
              <w:rPr>
                <w:bCs/>
                <w:b/>
              </w:rPr>
              <w:t xml:space="preserve">Address:</w:t>
            </w:r>
          </w:p>
        </w:tc>
        <w:tc>
          <w:tcPr/>
          <w:p>
            <w:pPr>
              <w:pStyle w:val="Compact"/>
              <w:jc w:val="left"/>
            </w:pPr>
            <w:r>
              <w:t xml:space="preserve">4521 Wilshire Boulevard, Suite 800, United States Los Angeles, CA 90010</w:t>
            </w:r>
          </w:p>
        </w:tc>
      </w:tr>
      <w:tr>
        <w:tc>
          <w:tcPr/>
          <w:p>
            <w:pPr>
              <w:pStyle w:val="Compact"/>
              <w:jc w:val="left"/>
            </w:pPr>
            <w:r>
              <w:rPr>
                <w:bCs/>
                <w:b/>
              </w:rPr>
              <w:t xml:space="preserve">Attn:</w:t>
            </w:r>
          </w:p>
        </w:tc>
        <w:tc>
          <w:tcPr/>
          <w:p>
            <w:pPr>
              <w:pStyle w:val="Compact"/>
              <w:jc w:val="left"/>
            </w:pPr>
            <w:r>
              <w:t xml:space="preserve">Mr. James Thornton, VP of Engineering Operations</w:t>
            </w:r>
          </w:p>
        </w:tc>
      </w:tr>
    </w:tbl>
    <w:bookmarkEnd w:id="22"/>
    <w:bookmarkStart w:id="23" w:name="X0f01bac07c76dc22df6449f5b1735c8d10ace1b"/>
    <w:p>
      <w:pPr>
        <w:pStyle w:val="Heading2"/>
      </w:pPr>
      <w:r>
        <w:t xml:space="preserve">Line Items – Automotive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Automotive Engineer – Powertrain Systems Design &amp; Validation (Hybrid Electric Vehicle Platform). Includes full-cycle engineering support for drivetrain architecture, thermal management, and emissions compliance testing in the United States Los Angeles metropolitan area.</w:t>
            </w:r>
          </w:p>
        </w:tc>
        <w:tc>
          <w:tcPr/>
          <w:p>
            <w:pPr>
              <w:pStyle w:val="Compact"/>
              <w:jc w:val="left"/>
            </w:pPr>
            <w:r>
              <w:t xml:space="preserve">1,200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Automotive Engineer – Advanced Driver Assistance Systems (ADAS) Integration. Specialized engineering services for sensor fusion, LiDAR calibration, and autonomous driving module development. On-site work performed at the United States Los Angeles R&amp;D facility.</w:t>
            </w:r>
          </w:p>
        </w:tc>
        <w:tc>
          <w:tcPr/>
          <w:p>
            <w:pPr>
              <w:pStyle w:val="Compact"/>
              <w:jc w:val="left"/>
            </w:pPr>
            <w:r>
              <w:t xml:space="preserve">800</w:t>
            </w:r>
          </w:p>
        </w:tc>
        <w:tc>
          <w:tcPr/>
          <w:p>
            <w:pPr>
              <w:pStyle w:val="Compact"/>
              <w:jc w:val="left"/>
            </w:pPr>
            <w:r>
              <w:t xml:space="preserve">Hours</w:t>
            </w:r>
          </w:p>
        </w:tc>
        <w:tc>
          <w:tcPr/>
          <w:p>
            <w:pPr>
              <w:pStyle w:val="Compact"/>
              <w:jc w:val="left"/>
            </w:pPr>
            <w:r>
              <w:t xml:space="preserve">$172.00</w:t>
            </w:r>
          </w:p>
        </w:tc>
        <w:tc>
          <w:tcPr/>
          <w:p>
            <w:pPr>
              <w:pStyle w:val="Compact"/>
              <w:jc w:val="left"/>
            </w:pPr>
            <w:r>
              <w:t xml:space="preserve">$137,600.00</w:t>
            </w:r>
          </w:p>
        </w:tc>
      </w:tr>
      <w:tr>
        <w:tc>
          <w:tcPr/>
          <w:p>
            <w:pPr>
              <w:pStyle w:val="Compact"/>
              <w:jc w:val="left"/>
            </w:pPr>
            <w:r>
              <w:t xml:space="preserve">003</w:t>
            </w:r>
          </w:p>
        </w:tc>
        <w:tc>
          <w:tcPr/>
          <w:p>
            <w:pPr>
              <w:pStyle w:val="Compact"/>
              <w:jc w:val="left"/>
            </w:pPr>
            <w:r>
              <w:t xml:space="preserve">Automotive Engineer – Vehicle Dynamics &amp; Chassis Tuning. Performance optimization, suspension modeling, and crash simulation analysis for the 2026 model year sedan platform. Deliverables to be submitted to the United States Los Angeles headquarters.</w:t>
            </w:r>
          </w:p>
        </w:tc>
        <w:tc>
          <w:tcPr/>
          <w:p>
            <w:pPr>
              <w:pStyle w:val="Compact"/>
              <w:jc w:val="left"/>
            </w:pPr>
            <w:r>
              <w:t xml:space="preserve">600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$99,000.00</w:t>
            </w:r>
          </w:p>
        </w:tc>
      </w:tr>
      <w:tr>
        <w:tc>
          <w:tcPr/>
          <w:p>
            <w:pPr>
              <w:pStyle w:val="Compact"/>
              <w:jc w:val="left"/>
            </w:pPr>
            <w:r>
              <w:t xml:space="preserve">004</w:t>
            </w:r>
          </w:p>
        </w:tc>
        <w:tc>
          <w:tcPr/>
          <w:p>
            <w:pPr>
              <w:pStyle w:val="Compact"/>
              <w:jc w:val="left"/>
            </w:pPr>
            <w:r>
              <w:t xml:space="preserve">Automotive Engineer – Battery Management System (BMS) Engineering. Cell-level diagnostics, state-of-charge algorithms, and thermal runaway prevention design for next-generation EV battery packs. Engineering support based in United States Los Angeles.</w:t>
            </w:r>
          </w:p>
        </w:tc>
        <w:tc>
          <w:tcPr/>
          <w:p>
            <w:pPr>
              <w:pStyle w:val="Compact"/>
              <w:jc w:val="left"/>
            </w:pPr>
            <w:r>
              <w:t xml:space="preserve">450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$87,750.00</w:t>
            </w:r>
          </w:p>
        </w:tc>
      </w:tr>
      <w:tr>
        <w:tc>
          <w:tcPr/>
          <w:p>
            <w:pPr>
              <w:pStyle w:val="Compact"/>
              <w:jc w:val="left"/>
            </w:pPr>
            <w:r>
              <w:t xml:space="preserve">005</w:t>
            </w:r>
          </w:p>
        </w:tc>
        <w:tc>
          <w:tcPr/>
          <w:p>
            <w:pPr>
              <w:pStyle w:val="Compact"/>
              <w:jc w:val="left"/>
            </w:pPr>
            <w:r>
              <w:t xml:space="preserve">Project Management &amp; Technical Oversight – Automotive Engineer Program Lead. Dedicated program management for all engineering deliverables under this Purchase Order. Weekly progress reports and milestone reviews conducted in United States Los Angeles.</w:t>
            </w:r>
          </w:p>
        </w:tc>
        <w:tc>
          <w:tcPr/>
          <w:p>
            <w:pPr>
              <w:pStyle w:val="Compact"/>
              <w:jc w:val="left"/>
            </w:pPr>
            <w:r>
              <w:t xml:space="preserve">300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$63,000.00</w:t>
            </w:r>
          </w:p>
        </w:tc>
      </w:tr>
      <w:tr>
        <w:tc>
          <w:tcPr/>
          <w:p>
            <w:pPr>
              <w:pStyle w:val="Compact"/>
              <w:jc w:val="left"/>
            </w:pPr>
            <w:r>
              <w:t xml:space="preserve">006</w:t>
            </w:r>
          </w:p>
        </w:tc>
        <w:tc>
          <w:tcPr/>
          <w:p>
            <w:pPr>
              <w:pStyle w:val="Compact"/>
              <w:jc w:val="left"/>
            </w:pPr>
            <w:r>
              <w:t xml:space="preserve">Regulatory Compliance &amp; Homologation Support – Automotive Engineer. FMVSS, EPA, and CARB compliance documentation and testing coordination for vehicles manufactured and tested in the United States Los Angeles region.</w:t>
            </w:r>
          </w:p>
        </w:tc>
        <w:tc>
          <w:tcPr/>
          <w:p>
            <w:pPr>
              <w:pStyle w:val="Compact"/>
              <w:jc w:val="left"/>
            </w:pPr>
            <w:r>
              <w:t xml:space="preserve">250</w:t>
            </w:r>
          </w:p>
        </w:tc>
        <w:tc>
          <w:tcPr/>
          <w:p>
            <w:pPr>
              <w:pStyle w:val="Compact"/>
              <w:jc w:val="left"/>
            </w:pPr>
            <w:r>
              <w:t xml:space="preserve">Hours</w:t>
            </w:r>
          </w:p>
        </w:tc>
        <w:tc>
          <w:tcPr/>
          <w:p>
            <w:pPr>
              <w:pStyle w:val="Compact"/>
              <w:jc w:val="left"/>
            </w:pPr>
            <w:r>
              <w:t xml:space="preserve">$178.00</w:t>
            </w:r>
          </w:p>
        </w:tc>
        <w:tc>
          <w:tcPr/>
          <w:p>
            <w:pPr>
              <w:pStyle w:val="Compact"/>
              <w:jc w:val="left"/>
            </w:pPr>
            <w:r>
              <w:t xml:space="preserve">$44,500.00</w:t>
            </w:r>
          </w:p>
        </w:tc>
      </w:tr>
      <w:tr>
        <w:tc>
          <w:tcPr>
            <w:gridSpan w:val="5"/>
          </w:tcPr>
          <w:p>
            <w:pPr>
              <w:pStyle w:val="Compact"/>
              <w:jc w:val="right"/>
            </w:pPr>
            <w:r>
              <w:t xml:space="preserve">SUBTOTAL</w:t>
            </w:r>
          </w:p>
        </w:tc>
        <w:tc>
          <w:tcPr/>
          <w:p>
            <w:pPr>
              <w:pStyle w:val="Compact"/>
              <w:jc w:val="left"/>
            </w:pPr>
            <w:r>
              <w:t xml:space="preserve">$653,850.00</w:t>
            </w:r>
          </w:p>
        </w:tc>
      </w:tr>
      <w:tr>
        <w:tc>
          <w:tcPr>
            <w:gridSpan w:val="5"/>
          </w:tcPr>
          <w:p>
            <w:pPr>
              <w:pStyle w:val="Compact"/>
              <w:jc w:val="right"/>
            </w:pPr>
            <w:r>
              <w:t xml:space="preserve">Applicable Sales Tax (CA – 9.5%)</w:t>
            </w:r>
          </w:p>
        </w:tc>
        <w:tc>
          <w:tcPr/>
          <w:p>
            <w:pPr>
              <w:pStyle w:val="Compact"/>
              <w:jc w:val="left"/>
            </w:pPr>
            <w:r>
              <w:t xml:space="preserve">$62,115.75</w:t>
            </w:r>
          </w:p>
        </w:tc>
      </w:tr>
      <w:tr>
        <w:tc>
          <w:tcPr>
            <w:gridSpan w:val="5"/>
          </w:tcPr>
          <w:p>
            <w:pPr>
              <w:pStyle w:val="Compact"/>
              <w:jc w:val="right"/>
            </w:pPr>
            <w:r>
              <w:rPr>
                <w:bCs/>
                <w:b/>
              </w:rPr>
              <w:t xml:space="preserve">TOTAL AMOUNT DUE (USD)</w:t>
            </w:r>
          </w:p>
        </w:tc>
        <w:tc>
          <w:tcPr/>
          <w:p>
            <w:pPr>
              <w:pStyle w:val="Compact"/>
              <w:jc w:val="left"/>
            </w:pPr>
            <w:r>
              <w:rPr>
                <w:bCs/>
                <w:b/>
              </w:rPr>
              <w:t xml:space="preserve">$715,965.75</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Pacific Coast Automotive Solutions, Inc. and Meridian Technical Consulting Group, LLC for the provision of Automotive Engineer professional services as described herein. All work shall be performed in accordance with the specifications outlined in this Purchase Order and the attached Statement of Work (SOW-2025-LA-04872).</w:t>
      </w:r>
    </w:p>
    <w:p>
      <w:pPr>
        <w:numPr>
          <w:ilvl w:val="0"/>
          <w:numId w:val="1001"/>
        </w:numPr>
        <w:pStyle w:val="Compact"/>
      </w:pPr>
      <w:r>
        <w:t xml:space="preserve">All Automotive Engineer personnel assigned to this Purchase Order must hold a valid Professional Engineer (PE) license in the State of California and possess a minimum of eight (8) years of experience in the automotive industry. The vendor shall provide resumes and credential verification for each Automotive Engineer prior to commencement of work in the United States Los Angeles area.</w:t>
      </w:r>
    </w:p>
    <w:p>
      <w:pPr>
        <w:numPr>
          <w:ilvl w:val="0"/>
          <w:numId w:val="1001"/>
        </w:numPr>
        <w:pStyle w:val="Compact"/>
      </w:pPr>
      <w:r>
        <w:t xml:space="preserve">Payment shall be made within thirty (30) calendar days of receipt of a valid invoice. Invoices must reference this Purchase Order number (PO-2025-LA-04872) and include a detailed breakdown of hours worked by each Automotive Engineer, project code, and deliverable milestone achieved.</w:t>
      </w:r>
    </w:p>
    <w:p>
      <w:pPr>
        <w:numPr>
          <w:ilvl w:val="0"/>
          <w:numId w:val="1001"/>
        </w:numPr>
        <w:pStyle w:val="Compact"/>
      </w:pPr>
      <w:r>
        <w:t xml:space="preserve">All engineering deliverables, including but not limited to CAD models, simulation data, test reports, and design documentation produced by the Automotive Engineer team, shall become the sole property of Pacific Coast Automotive Solutions, Inc. upon full payment. The vendor shall execute a non-disclosure agreement (NDA) covering all proprietary information related to the United States Los Angeles manufacturing and R&amp;D operations.</w:t>
      </w:r>
    </w:p>
    <w:p>
      <w:pPr>
        <w:numPr>
          <w:ilvl w:val="0"/>
          <w:numId w:val="1001"/>
        </w:numPr>
        <w:pStyle w:val="Compact"/>
      </w:pPr>
      <w:r>
        <w:t xml:space="preserve">The vendor is responsible for all travel, lodging, and per diem expenses incurred by Automotive Engineer staff while performing on-site duties at the United States Los Angeles facility located at 4521 Wilshire Boulevard. Travel expenses exceeding $5,000 per month require prior written approval from the buyer.</w:t>
      </w:r>
    </w:p>
    <w:p>
      <w:pPr>
        <w:numPr>
          <w:ilvl w:val="0"/>
          <w:numId w:val="1001"/>
        </w:numPr>
        <w:pStyle w:val="Compact"/>
      </w:pPr>
      <w:r>
        <w:t xml:space="preserve">Work under this Purchase Order shall commence on June 23, 2025, and is expected to be completed no later than December 15, 2025. Any extension of the project timeline must be mutually agreed upon in writing by both parties.</w:t>
      </w:r>
    </w:p>
    <w:p>
      <w:pPr>
        <w:numPr>
          <w:ilvl w:val="0"/>
          <w:numId w:val="1001"/>
        </w:numPr>
        <w:pStyle w:val="Compact"/>
      </w:pPr>
      <w:r>
        <w:t xml:space="preserve">The vendor shall maintain professional liability insurance with a minimum coverage of $5,000,000 per occurrence and $10,000,000 aggregate, naming Pacific Coast Automotive Solutions, Inc. as an additional insured. Certificates of insurance must be provided prior to the start date.</w:t>
      </w:r>
    </w:p>
    <w:p>
      <w:pPr>
        <w:numPr>
          <w:ilvl w:val="0"/>
          <w:numId w:val="1001"/>
        </w:numPr>
        <w:pStyle w:val="Compact"/>
      </w:pPr>
      <w:r>
        <w:t xml:space="preserve">This Purchase Order is governed by the laws of the State of California. Any disputes arising from this Purchase Order shall be resolved through binding arbitration in the United States Los Angeles County, in accordance with the rules of the American Arbitration Association.</w:t>
      </w:r>
    </w:p>
    <w:p>
      <w:pPr>
        <w:numPr>
          <w:ilvl w:val="0"/>
          <w:numId w:val="1001"/>
        </w:numPr>
        <w:pStyle w:val="Compact"/>
      </w:pPr>
      <w:r>
        <w:t xml:space="preserve">The buyer reserves the right to terminate this Purchase Order with thirty (30) days written notice. In the event of termination, the vendor shall be compensated for all hours worked and approved deliverables completed up to the termination date.</w:t>
      </w:r>
    </w:p>
    <w:p>
      <w:pPr>
        <w:numPr>
          <w:ilvl w:val="0"/>
          <w:numId w:val="1001"/>
        </w:numPr>
        <w:pStyle w:val="Compact"/>
      </w:pPr>
      <w:r>
        <w:t xml:space="preserve">All Automotive Engineer services rendered under this Purchase Order must comply with applicable federal, state, and local regulations in the United States, including but not limited to California Labor Code provisions, OSHA safety standards, and EPA environmental regulations applicable to the United States Los Angeles jurisdiction.</w:t>
      </w:r>
    </w:p>
    <w:bookmarkEnd w:id="24"/>
    <w:bookmarkStart w:id="25" w:name="authorized-signatures"/>
    <w:p>
      <w:pPr>
        <w:pStyle w:val="Heading2"/>
      </w:pPr>
      <w:r>
        <w:t xml:space="preserve">Authorized Signatures</w:t>
      </w:r>
    </w:p>
    <w:p>
      <w:pPr>
        <w:pStyle w:val="FirstParagraph"/>
      </w:pPr>
      <w:r>
        <w:rPr>
          <w:bCs/>
          <w:b/>
        </w:rPr>
        <w:t xml:space="preserve">For Pacific Coast Automotive Solutions, Inc. (Buyer)</w:t>
      </w:r>
    </w:p>
    <w:p>
      <w:pPr>
        <w:pStyle w:val="BodyText"/>
      </w:pPr>
      <w:r>
        <w:t xml:space="preserve">James Thornton – VP of Engineering Operations</w:t>
      </w:r>
    </w:p>
    <w:p>
      <w:pPr>
        <w:pStyle w:val="BodyText"/>
      </w:pPr>
      <w:r>
        <w:t xml:space="preserve">Date: ______________________</w:t>
      </w:r>
    </w:p>
    <w:p>
      <w:pPr>
        <w:pStyle w:val="BodyText"/>
      </w:pPr>
      <w:r>
        <w:rPr>
          <w:bCs/>
          <w:b/>
        </w:rPr>
        <w:t xml:space="preserve">For Meridian Technical Consulting Group, LLC (Vendor)</w:t>
      </w:r>
    </w:p>
    <w:p>
      <w:pPr>
        <w:pStyle w:val="BodyText"/>
      </w:pPr>
      <w:r>
        <w:t xml:space="preserve">Dr. Elena Vasquez – Senior Account Director</w:t>
      </w:r>
    </w:p>
    <w:p>
      <w:pPr>
        <w:pStyle w:val="BodyText"/>
      </w:pPr>
      <w:r>
        <w:t xml:space="preserve">Date: ______________________</w:t>
      </w:r>
    </w:p>
    <w:bookmarkEnd w:id="25"/>
    <w:p>
      <w:pPr>
        <w:pStyle w:val="BodyText"/>
      </w:pPr>
      <w:r>
        <w:t xml:space="preserve">This Purchase Order (PO-2025-LA-04872) was issued by Pacific Coast Automotive Solutions, Inc., United States Los Angeles, CA. This document is valid only when signed by both parties. Unauthorized reproduction or distribution of this Purchase Order is strictly prohibited. For questions regarding this Purchase Order or the Automotive Engineer services described herein, please contact the Procurement Department at procurement@pacificcoastauto.com.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