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rPr>
          <w:bCs/>
          <w:b/>
        </w:rPr>
        <w:t xml:space="preserve">Bay Area Automotive Solutions, Inc.</w:t>
      </w:r>
    </w:p>
    <w:p>
      <w:pPr>
        <w:pStyle w:val="BodyText"/>
      </w:pPr>
      <w:r>
        <w:t xml:space="preserve">1450 Market Street, Suite 2200, United States San Francisco, CA 94103</w:t>
      </w:r>
    </w:p>
    <w:p>
      <w:pPr>
        <w:pStyle w:val="BodyText"/>
      </w:pPr>
      <w:r>
        <w:t xml:space="preserve">Phone: (415) 555-0187 | Email: procurement@bayareaautosol.com</w:t>
      </w:r>
    </w:p>
    <w:p>
      <w:pPr>
        <w:pStyle w:val="BodyText"/>
      </w:pPr>
      <w:r>
        <w:t xml:space="preserve">California State Business License No. 1847293 | EIN: 94-2837461</w:t>
      </w:r>
    </w:p>
    <w:bookmarkEnd w:id="20"/>
    <w:p>
      <w:pPr>
        <w:pStyle w:val="BodyText"/>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 United States San Francisco</w:t>
      </w:r>
    </w:p>
    <w:p>
      <w:pPr>
        <w:pStyle w:val="BodyText"/>
      </w:pPr>
      <w:r>
        <w:rPr>
          <w:bCs/>
          <w:b/>
        </w:rPr>
        <w:t xml:space="preserve">Project Reference:</w:t>
      </w:r>
      <w:r>
        <w:t xml:space="preserve"> </w:t>
      </w:r>
      <w:r>
        <w:t xml:space="preserve">EV-Platform-2025-Q3</w:t>
      </w:r>
      <w:r>
        <w:br/>
      </w:r>
      <w:r>
        <w:rPr>
          <w:bCs/>
          <w:b/>
        </w:rPr>
        <w:t xml:space="preserve">Department:</w:t>
      </w:r>
      <w:r>
        <w:t xml:space="preserve"> </w:t>
      </w:r>
      <w:r>
        <w:t xml:space="preserve">Engineering &amp; R&amp;D</w:t>
      </w:r>
      <w:r>
        <w:br/>
      </w:r>
      <w:r>
        <w:rPr>
          <w:bCs/>
          <w:b/>
        </w:rPr>
        <w:t xml:space="preserve">Priority:</w:t>
      </w:r>
      <w:r>
        <w:t xml:space="preserve"> </w:t>
      </w:r>
      <w:r>
        <w:t xml:space="preserve">High</w:t>
      </w:r>
    </w:p>
    <w:bookmarkStart w:id="21" w:name="vendor-supplier-information"/>
    <w:p>
      <w:pPr>
        <w:pStyle w:val="Heading2"/>
      </w:pPr>
      <w:r>
        <w:t xml:space="preserve">Vendor / Supplier Information</w:t>
      </w:r>
    </w:p>
    <w:p>
      <w:pPr>
        <w:pStyle w:val="FirstParagraph"/>
      </w:pPr>
      <w:r>
        <w:rPr>
          <w:bCs/>
          <w:b/>
        </w:rPr>
        <w:t xml:space="preserve">Vendor Name:</w:t>
      </w:r>
      <w:r>
        <w:t xml:space="preserve"> </w:t>
      </w:r>
      <w:r>
        <w:t xml:space="preserve">Pacific Rim Engineering Consultants LLC</w:t>
      </w:r>
      <w:r>
        <w:br/>
      </w:r>
      <w:r>
        <w:rPr>
          <w:bCs/>
          <w:b/>
        </w:rPr>
        <w:t xml:space="preserve">Address:</w:t>
      </w:r>
      <w:r>
        <w:t xml:space="preserve"> </w:t>
      </w:r>
      <w:r>
        <w:t xml:space="preserve">2800 Mission Street, Floor 14, United States San Francisco, CA 94110</w:t>
      </w:r>
      <w:r>
        <w:br/>
      </w:r>
      <w:r>
        <w:rPr>
          <w:bCs/>
          <w:b/>
        </w:rPr>
        <w:t xml:space="preserve">Contact Person:</w:t>
      </w:r>
      <w:r>
        <w:t xml:space="preserve"> </w:t>
      </w:r>
      <w:r>
        <w:t xml:space="preserve">Dr. Margaret Chen, Senior Partner</w:t>
      </w:r>
      <w:r>
        <w:br/>
      </w:r>
      <w:r>
        <w:rPr>
          <w:bCs/>
          <w:b/>
        </w:rPr>
        <w:t xml:space="preserve">Phone:</w:t>
      </w:r>
      <w:r>
        <w:t xml:space="preserve"> </w:t>
      </w:r>
      <w:r>
        <w:t xml:space="preserve">(415) 555-0342</w:t>
      </w:r>
      <w:r>
        <w:br/>
      </w:r>
      <w:r>
        <w:rPr>
          <w:bCs/>
          <w:b/>
        </w:rPr>
        <w:t xml:space="preserve">Email:</w:t>
      </w:r>
      <w:r>
        <w:t xml:space="preserve"> </w:t>
      </w:r>
      <w:r>
        <w:t xml:space="preserve">m.chen@pacificrimeng.com</w:t>
      </w:r>
      <w:r>
        <w:br/>
      </w:r>
      <w:r>
        <w:rPr>
          <w:bCs/>
          <w:b/>
        </w:rPr>
        <w:t xml:space="preserve">Vendor ID:</w:t>
      </w:r>
      <w:r>
        <w:t xml:space="preserve"> </w:t>
      </w:r>
      <w:r>
        <w:t xml:space="preserve">V-2024-0091</w:t>
      </w:r>
    </w:p>
    <w:bookmarkEnd w:id="21"/>
    <w:bookmarkStart w:id="22" w:name="X0feee6ee7ebce376c85a8210bc9838a64869f41"/>
    <w:p>
      <w:pPr>
        <w:pStyle w:val="Heading2"/>
      </w:pPr>
      <w:r>
        <w:t xml:space="preserve">Description of Services – Automotive Engineer Engagement</w:t>
      </w:r>
    </w:p>
    <w:p>
      <w:pPr>
        <w:pStyle w:val="FirstParagraph"/>
      </w:pPr>
      <w:r>
        <w:t xml:space="preserve">This</w:t>
      </w:r>
      <w:r>
        <w:t xml:space="preserve"> </w:t>
      </w:r>
      <w:r>
        <w:t xml:space="preserve">Purchase Order</w:t>
      </w:r>
      <w:r>
        <w:t xml:space="preserve"> </w:t>
      </w:r>
      <w:r>
        <w:t xml:space="preserve">is issued by Bay Area Automotive Solutions, Inc. to Pacific Rim Engineering Consultants LLC for the procurement of specialized</w:t>
      </w:r>
      <w:r>
        <w:t xml:space="preserve"> </w:t>
      </w:r>
      <w:r>
        <w:t xml:space="preserve">Automotive Engineer</w:t>
      </w:r>
      <w:r>
        <w:t xml:space="preserve"> </w:t>
      </w:r>
      <w:r>
        <w:t xml:space="preserve">professional services. The contracted</w:t>
      </w:r>
      <w:r>
        <w:t xml:space="preserve"> </w:t>
      </w:r>
      <w:r>
        <w:t xml:space="preserve">Automotive Engineer</w:t>
      </w:r>
      <w:r>
        <w:t xml:space="preserve"> </w:t>
      </w:r>
      <w:r>
        <w:t xml:space="preserve">shall provide full-time, on-site technical expertise at our primary development facility located in</w:t>
      </w:r>
      <w:r>
        <w:t xml:space="preserve"> </w:t>
      </w:r>
      <w:r>
        <w:t xml:space="preserve">United States San Francisco</w:t>
      </w:r>
      <w:r>
        <w:t xml:space="preserve">, California. The scope of work encompasses the design, simulation, validation, and optimization of next-generation electric vehicle powertrain systems, including battery management architecture, thermal management subsystems, and high-voltage electrical distribution networks. The</w:t>
      </w:r>
      <w:r>
        <w:t xml:space="preserve"> </w:t>
      </w:r>
      <w:r>
        <w:t xml:space="preserve">Automotive Engineer</w:t>
      </w:r>
      <w:r>
        <w:t xml:space="preserve"> </w:t>
      </w:r>
      <w:r>
        <w:t xml:space="preserve">is expected to hold a minimum of ten (10) years of progressive experience in automotive powertrain engineering, possess a valid California Professional Engineer (PE) license, and demonstrate proficiency in MATLAB/Simulink, ANSYS, and CATIA V5/3DEXPERIENCE platforms.</w:t>
      </w:r>
    </w:p>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Senior Automotive Engineer – Powertrain Systems Design (Full-time, on-site in United States San Francisco)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Automotive Engineer – Battery Management System (BMS) Architecture &amp; Validation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$162,500.00</w:t>
            </w:r>
          </w:p>
        </w:tc>
        <w:tc>
          <w:tcPr/>
          <w:p>
            <w:pPr>
              <w:pStyle w:val="Compact"/>
              <w:jc w:val="left"/>
            </w:pPr>
            <w:r>
              <w:t xml:space="preserve">$162,500.00</w:t>
            </w:r>
          </w:p>
        </w:tc>
      </w:tr>
      <w:tr>
        <w:tc>
          <w:tcPr/>
          <w:p>
            <w:pPr>
              <w:pStyle w:val="Compact"/>
              <w:jc w:val="left"/>
            </w:pPr>
            <w:r>
              <w:t xml:space="preserve">003</w:t>
            </w:r>
          </w:p>
        </w:tc>
        <w:tc>
          <w:tcPr/>
          <w:p>
            <w:pPr>
              <w:pStyle w:val="Compact"/>
              <w:jc w:val="left"/>
            </w:pPr>
            <w:r>
              <w:t xml:space="preserve">Automotive Engineer – Thermal Management &amp; HVAC Subsystem Integration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004</w:t>
            </w:r>
          </w:p>
        </w:tc>
        <w:tc>
          <w:tcPr/>
          <w:p>
            <w:pPr>
              <w:pStyle w:val="Compact"/>
              <w:jc w:val="left"/>
            </w:pPr>
            <w:r>
              <w:t xml:space="preserve">Automotive Engineer – High-Voltage Electrical Distribution &amp; Safety Compliance (FMVSS 305)</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005</w:t>
            </w:r>
          </w:p>
        </w:tc>
        <w:tc>
          <w:tcPr/>
          <w:p>
            <w:pPr>
              <w:pStyle w:val="Compact"/>
              <w:jc w:val="left"/>
            </w:pPr>
            <w:r>
              <w:t xml:space="preserve">Engineering Software Licenses – ANSYS Fluent, MATLAB/Simulink, CATIA V5 (Annual, per seat)</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006</w:t>
            </w:r>
          </w:p>
        </w:tc>
        <w:tc>
          <w:tcPr/>
          <w:p>
            <w:pPr>
              <w:pStyle w:val="Compact"/>
              <w:jc w:val="left"/>
            </w:pPr>
            <w:r>
              <w:t xml:space="preserve">Prototype Component Fabrication &amp; Testing – Powertrain Assembly (Phase 1)</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007</w:t>
            </w:r>
          </w:p>
        </w:tc>
        <w:tc>
          <w:tcPr/>
          <w:p>
            <w:pPr>
              <w:pStyle w:val="Compact"/>
              <w:jc w:val="left"/>
            </w:pPr>
            <w:r>
              <w:t xml:space="preserve">Travel &amp; Relocation Allowance – United States San Francisco (Housing, transportation, per diem)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008</w:t>
            </w:r>
          </w:p>
        </w:tc>
        <w:tc>
          <w:tcPr/>
          <w:p>
            <w:pPr>
              <w:pStyle w:val="Compact"/>
              <w:jc w:val="left"/>
            </w:pPr>
            <w:r>
              <w:t xml:space="preserve">Project Management &amp; Technical Oversight – Dedicated Program Manager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$995,600.00</w:t>
            </w:r>
          </w:p>
        </w:tc>
      </w:tr>
      <w:tr>
        <w:tc>
          <w:tcPr>
            <w:gridSpan w:val="5"/>
          </w:tcPr>
          <w:p>
            <w:pPr>
              <w:pStyle w:val="Compact"/>
              <w:jc w:val="right"/>
            </w:pPr>
            <w:r>
              <w:t xml:space="preserve">California Sales &amp; Use Tax (8.5%):</w:t>
            </w:r>
          </w:p>
        </w:tc>
        <w:tc>
          <w:tcPr/>
          <w:p>
            <w:pPr>
              <w:pStyle w:val="Compact"/>
              <w:jc w:val="left"/>
            </w:pPr>
            <w:r>
              <w:t xml:space="preserve">$84,626.00</w:t>
            </w:r>
          </w:p>
        </w:tc>
      </w:tr>
      <w:tr>
        <w:tc>
          <w:tcPr>
            <w:gridSpan w:val="5"/>
          </w:tcPr>
          <w:p>
            <w:pPr>
              <w:pStyle w:val="Compact"/>
              <w:jc w:val="right"/>
            </w:pPr>
            <w:r>
              <w:rPr>
                <w:bCs/>
                <w:b/>
              </w:rPr>
              <w:t xml:space="preserve">TOTAL PURCHASE ORDER AMOUNT:</w:t>
            </w:r>
          </w:p>
        </w:tc>
        <w:tc>
          <w:tcPr/>
          <w:p>
            <w:pPr>
              <w:pStyle w:val="Compact"/>
              <w:jc w:val="left"/>
            </w:pPr>
            <w:r>
              <w:rPr>
                <w:bCs/>
                <w:b/>
              </w:rPr>
              <w:t xml:space="preserve">$1,080,226.00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Acceptance by the vendor shall be confirmed in writing within five (5) business days of the date of issue. Failure to respond within this period shall render this Purchase Order null and void.</w:t>
      </w:r>
    </w:p>
    <w:p>
      <w:pPr>
        <w:numPr>
          <w:ilvl w:val="0"/>
          <w:numId w:val="1001"/>
        </w:numPr>
        <w:pStyle w:val="Compact"/>
      </w:pPr>
      <w:r>
        <w:rPr>
          <w:bCs/>
          <w:b/>
        </w:rPr>
        <w:t xml:space="preserve">Scope of Work:</w:t>
      </w:r>
      <w:r>
        <w:t xml:space="preserve"> </w:t>
      </w:r>
      <w:r>
        <w:t xml:space="preserve">The Automotive Engineer(s) engaged under this Purchase Order shall perform all duties at the Bay Area Automotive Solutions facility located at 1450 Market Street, United States San Francisco, CA 94103, Monday through Friday, 8:00 AM to 5:30 PM Pacific Time, unless otherwise agreed in writing.</w:t>
      </w:r>
    </w:p>
    <w:p>
      <w:pPr>
        <w:numPr>
          <w:ilvl w:val="0"/>
          <w:numId w:val="1001"/>
        </w:numPr>
        <w:pStyle w:val="Compact"/>
      </w:pPr>
      <w:r>
        <w:rPr>
          <w:bCs/>
          <w:b/>
        </w:rPr>
        <w:t xml:space="preserve">Deliverables:</w:t>
      </w:r>
      <w:r>
        <w:t xml:space="preserve"> </w:t>
      </w:r>
      <w:r>
        <w:t xml:space="preserve">All engineering deliverables, including but not limited to design documents, simulation reports, test protocols, and validation data, shall be submitted in accordance with the project milestone schedule attached as Exhibit A to this Purchase Order.</w:t>
      </w:r>
    </w:p>
    <w:p>
      <w:pPr>
        <w:numPr>
          <w:ilvl w:val="0"/>
          <w:numId w:val="1001"/>
        </w:numPr>
        <w:pStyle w:val="Compact"/>
      </w:pPr>
      <w:r>
        <w:rPr>
          <w:bCs/>
          <w:b/>
        </w:rPr>
        <w:t xml:space="preserve">Payment:</w:t>
      </w:r>
      <w:r>
        <w:t xml:space="preserve"> </w:t>
      </w:r>
      <w:r>
        <w:t xml:space="preserve">Payment shall be made within thirty (30) calendar days of receipt of a valid invoice. Invoices must reference this Purchase Order number (PO-2025-SF-04872) and be submitted electronically to accounts-payable@bayareaautosol.com.</w:t>
      </w:r>
    </w:p>
    <w:p>
      <w:pPr>
        <w:numPr>
          <w:ilvl w:val="0"/>
          <w:numId w:val="1001"/>
        </w:numPr>
        <w:pStyle w:val="Compact"/>
      </w:pPr>
      <w:r>
        <w:rPr>
          <w:bCs/>
          <w:b/>
        </w:rPr>
        <w:t xml:space="preserve">Intellectual Property:</w:t>
      </w:r>
      <w:r>
        <w:t xml:space="preserve"> </w:t>
      </w:r>
      <w:r>
        <w:t xml:space="preserve">All work product, designs, prototypes, and data generated under this Purchase Order shall be the sole and exclusive property of Bay Area Automotive Solutions, Inc. The vendor and the Automotive Engineer(s) hereby assign all rights, title, and interest therein.</w:t>
      </w:r>
    </w:p>
    <w:p>
      <w:pPr>
        <w:numPr>
          <w:ilvl w:val="0"/>
          <w:numId w:val="1001"/>
        </w:numPr>
        <w:pStyle w:val="Compact"/>
      </w:pPr>
      <w:r>
        <w:rPr>
          <w:bCs/>
          <w:b/>
        </w:rPr>
        <w:t xml:space="preserve">Confidentiality:</w:t>
      </w:r>
      <w:r>
        <w:t xml:space="preserve"> </w:t>
      </w:r>
      <w:r>
        <w:t xml:space="preserve">The vendor and all assigned Automotive Engineer personnel shall maintain strict confidentiality of all proprietary information, trade secrets, and technical data disclosed during the course of this engagement. A separate Non-Disclosure Agreement (NDA) is incorporated by reference.</w:t>
      </w:r>
    </w:p>
    <w:p>
      <w:pPr>
        <w:numPr>
          <w:ilvl w:val="0"/>
          <w:numId w:val="1001"/>
        </w:numPr>
        <w:pStyle w:val="Compact"/>
      </w:pPr>
      <w:r>
        <w:rPr>
          <w:bCs/>
          <w:b/>
        </w:rPr>
        <w:t xml:space="preserve">Compliance:</w:t>
      </w:r>
      <w:r>
        <w:t xml:space="preserve"> </w:t>
      </w:r>
      <w:r>
        <w:t xml:space="preserve">All work performed under this Purchase Order shall comply with applicable Federal Motor Vehicle Safety Standards (FMVSS), California Air Resources Board (CARB) regulations, and all local ordinances governing the City and County of San Francisco, United States.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work satisfactorily completed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exclusively in the Superior Court of California, County of San Francisco, United States.</w:t>
      </w:r>
    </w:p>
    <w:p>
      <w:pPr>
        <w:numPr>
          <w:ilvl w:val="0"/>
          <w:numId w:val="1001"/>
        </w:numPr>
        <w:pStyle w:val="Compact"/>
      </w:pPr>
      <w:r>
        <w:rPr>
          <w:bCs/>
          <w:b/>
        </w:rPr>
        <w:t xml:space="preserve">Insurance:</w:t>
      </w:r>
      <w:r>
        <w:t xml:space="preserve"> </w:t>
      </w:r>
      <w:r>
        <w:t xml:space="preserve">The vendor shall maintain Commercial General Liability insurance of no less than $2,000,000 per occurrence and Professional Liability (Errors &amp; Omissions) insurance of no less than $1,000,000, naming Bay Area Automotive Solutions, Inc. as an additional insured.</w:t>
      </w:r>
    </w:p>
    <w:bookmarkEnd w:id="24"/>
    <w:bookmarkStart w:id="25" w:name="authorized-signatures"/>
    <w:p>
      <w:pPr>
        <w:pStyle w:val="Heading2"/>
      </w:pPr>
      <w:r>
        <w:t xml:space="preserve">Authorized Signatures</w:t>
      </w:r>
    </w:p>
    <w:p>
      <w:pPr>
        <w:pStyle w:val="FirstParagraph"/>
      </w:pPr>
      <w:r>
        <w:rPr>
          <w:bCs/>
          <w:b/>
        </w:rPr>
        <w:t xml:space="preserve">For and on behalf of Bay Area Automotive Solutions, Inc.:</w:t>
      </w:r>
    </w:p>
    <w:p>
      <w:pPr>
        <w:pStyle w:val="BodyText"/>
      </w:pPr>
      <w:r>
        <w:rPr>
          <w:bCs/>
          <w:b/>
        </w:rPr>
        <w:t xml:space="preserve">James R. Whitfield</w:t>
      </w:r>
      <w:r>
        <w:br/>
      </w:r>
      <w:r>
        <w:t xml:space="preserve">Vice President, Procurement &amp; Supply Chain</w:t>
      </w:r>
      <w:r>
        <w:br/>
      </w:r>
      <w:r>
        <w:t xml:space="preserve">Date: ______________________</w:t>
      </w:r>
    </w:p>
    <w:p>
      <w:pPr>
        <w:pStyle w:val="BodyText"/>
      </w:pPr>
      <w:r>
        <w:rPr>
          <w:bCs/>
          <w:b/>
        </w:rPr>
        <w:t xml:space="preserve">For and on behalf of Pacific Rim Engineering Consultants LLC:</w:t>
      </w:r>
    </w:p>
    <w:p>
      <w:pPr>
        <w:pStyle w:val="BodyText"/>
      </w:pPr>
      <w:r>
        <w:rPr>
          <w:bCs/>
          <w:b/>
        </w:rPr>
        <w:t xml:space="preserve">Dr. Margaret Chen</w:t>
      </w:r>
      <w:r>
        <w:br/>
      </w:r>
      <w:r>
        <w:t xml:space="preserve">Senior Partner, Principal Engineer</w:t>
      </w:r>
      <w:r>
        <w:br/>
      </w:r>
      <w:r>
        <w:t xml:space="preserve">Date: ______________________</w:t>
      </w:r>
    </w:p>
    <w:p>
      <w:pPr>
        <w:pStyle w:val="BodyText"/>
      </w:pPr>
      <w:r>
        <w:t xml:space="preserve">This Purchase Order (PO-2025-SF-04872) was issued by Bay Area Automotive Solutions, Inc., United States San Francisco, CA 94103. This document is valid for a period of thirty (30) days from the date of issue. All communications regarding this Purchase Order shall be directed to the procurement department at the address listed above. Unauthorized reproduction or distribution of this document is strictly prohibited.</w:t>
      </w:r>
    </w:p>
    <w:p>
      <w:pPr>
        <w:pStyle w:val="BodyText"/>
      </w:pPr>
      <w:r>
        <w:t xml:space="preserve">Page 1 of 1 | Document ID: PO-2025-SF-04872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