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p>
      <w:pPr>
        <w:pStyle w:val="FirstParagraph"/>
      </w:pPr>
      <w:r>
        <w:t xml:space="preserve">BAKER</w:t>
      </w:r>
    </w:p>
    <w:p>
      <w:pPr>
        <w:pStyle w:val="BodyText"/>
      </w:pPr>
      <w:r>
        <w:t xml:space="preserve">Baker Industrial Solutions Ltda.</w:t>
      </w:r>
    </w:p>
    <w:p>
      <w:pPr>
        <w:pStyle w:val="BodyText"/>
      </w:pPr>
      <w:r>
        <w:t xml:space="preserve">Setor Comercial Sul, Quadra 03, Bloco A</w:t>
      </w:r>
    </w:p>
    <w:p>
      <w:pPr>
        <w:pStyle w:val="BodyText"/>
      </w:pPr>
      <w:r>
        <w:t xml:space="preserve">Brasília – DF, 70304-900, Brazil</w:t>
      </w:r>
    </w:p>
    <w:p>
      <w:pPr>
        <w:pStyle w:val="BodyText"/>
      </w:pPr>
      <w:r>
        <w:t xml:space="preserve">CNPJ: 12.345.678/0001-90</w:t>
      </w:r>
    </w:p>
    <w:p>
      <w:pPr>
        <w:pStyle w:val="BodyText"/>
      </w:pPr>
      <w:r>
        <w:t xml:space="preserve">Tel: +55 (61) 3344-5566 | Email: procurement@baker.com.br</w:t>
      </w:r>
    </w:p>
    <w:p>
      <w:pPr>
        <w:pStyle w:val="BodyText"/>
      </w:pPr>
      <w:r>
        <w:t xml:space="preserve">PURCHASE ORDER</w:t>
      </w:r>
    </w:p>
    <w:p>
      <w:pPr>
        <w:pStyle w:val="BodyText"/>
      </w:pPr>
      <w:r>
        <w:t xml:space="preserve">PO No.: BKR-2025-04872</w:t>
      </w:r>
    </w:p>
    <w:p>
      <w:pPr>
        <w:pStyle w:val="BodyText"/>
      </w:pPr>
      <w:r>
        <w:t xml:space="preserve">Date: 14 June 2025</w:t>
      </w:r>
    </w:p>
    <w:p>
      <w:pPr>
        <w:pStyle w:val="BodyText"/>
      </w:pPr>
      <w:r>
        <w:t xml:space="preserve">Valid Until: 14 July 2025</w:t>
      </w:r>
    </w:p>
    <w:bookmarkStart w:id="20" w:name="supplier-information"/>
    <w:p>
      <w:pPr>
        <w:pStyle w:val="Heading2"/>
      </w:pPr>
      <w:r>
        <w:t xml:space="preserve">Supplier Information</w:t>
      </w:r>
    </w:p>
    <w:p>
      <w:pPr>
        <w:pStyle w:val="FirstParagraph"/>
      </w:pPr>
      <w:r>
        <w:t xml:space="preserve">Supplier Name</w:t>
      </w:r>
    </w:p>
    <w:p>
      <w:pPr>
        <w:pStyle w:val="BodyText"/>
      </w:pPr>
      <w:r>
        <w:t xml:space="preserve">Meridian Industrial Components S.A.</w:t>
      </w:r>
    </w:p>
    <w:p>
      <w:pPr>
        <w:pStyle w:val="BodyText"/>
      </w:pPr>
      <w:r>
        <w:t xml:space="preserve">Address</w:t>
      </w:r>
    </w:p>
    <w:p>
      <w:pPr>
        <w:pStyle w:val="BodyText"/>
      </w:pPr>
      <w:r>
        <w:t xml:space="preserve">Av. das Nações Unidas, 12.500 – Cj. 1402</w:t>
      </w:r>
    </w:p>
    <w:p>
      <w:pPr>
        <w:pStyle w:val="BodyText"/>
      </w:pPr>
      <w:r>
        <w:t xml:space="preserve">São Paulo – SP, 04578-000, Brazil</w:t>
      </w:r>
    </w:p>
    <w:p>
      <w:pPr>
        <w:pStyle w:val="BodyText"/>
      </w:pPr>
      <w:r>
        <w:t xml:space="preserve">Supplier CNPJ</w:t>
      </w:r>
    </w:p>
    <w:p>
      <w:pPr>
        <w:pStyle w:val="BodyText"/>
      </w:pPr>
      <w:r>
        <w:t xml:space="preserve">98.765.432/0001-10</w:t>
      </w:r>
    </w:p>
    <w:p>
      <w:pPr>
        <w:pStyle w:val="BodyText"/>
      </w:pPr>
      <w:r>
        <w:t xml:space="preserve">Contact Person</w:t>
      </w:r>
    </w:p>
    <w:p>
      <w:pPr>
        <w:pStyle w:val="BodyText"/>
      </w:pPr>
      <w:r>
        <w:t xml:space="preserve">Eng. Ricardo Almeida</w:t>
      </w:r>
    </w:p>
    <w:p>
      <w:pPr>
        <w:pStyle w:val="BodyText"/>
      </w:pPr>
      <w:r>
        <w:t xml:space="preserve">Phone / Email</w:t>
      </w:r>
    </w:p>
    <w:p>
      <w:pPr>
        <w:pStyle w:val="BodyText"/>
      </w:pPr>
      <w:r>
        <w:t xml:space="preserve">+55 (11) 2233-4455 / sales@meridianind.com.br</w:t>
      </w:r>
    </w:p>
    <w:bookmarkEnd w:id="20"/>
    <w:bookmarkStart w:id="21" w:name="Xb57d1d057081d6b5cfbbd9019db9fcd031cb98a"/>
    <w:p>
      <w:pPr>
        <w:pStyle w:val="Heading2"/>
      </w:pPr>
      <w:r>
        <w:t xml:space="preserve">Order Details – Baker Procurement for Brazil Brasília Operations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 / SKU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Hydraulic Press Assembly – Baker Series HP-4200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BKR-HP4200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R$ 750,000.00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Stainless Steel Conveyor Belt – 12m (Baker Compatible)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BKR-CB12-SS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R$ 42,300.00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R$ 253,800.00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PLC Control Module – Baker Automation Kit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BKR-PLC-700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R$ 15,900.00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R$ 127,200.00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Safety Guard Panels – Baker Standard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BKR-SG-220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R$ 8,750.00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R$ 105,000.00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&amp; Calibration Service – Brazil Brasília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BKR-SVC-INST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R$ 96,000.00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R$ 96,000.00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Operator Training Program (3-day, Baker Academy)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BKR-TRN-03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R$ 34,500.00</w:t>
            </w:r>
          </w:p>
        </w:tc>
      </w:tr>
    </w:tbl>
    <w:p>
      <w:pPr>
        <w:pStyle w:val="BodyText"/>
      </w:pPr>
      <w:r>
        <w:t xml:space="preserve">Subtotal: R$ 1,366,500.00</w:t>
      </w:r>
    </w:p>
    <w:p>
      <w:pPr>
        <w:pStyle w:val="BodyText"/>
      </w:pPr>
      <w:r>
        <w:t xml:space="preserve">ICMS (18% – DF): R$ 245,970.00</w:t>
      </w:r>
    </w:p>
    <w:p>
      <w:pPr>
        <w:pStyle w:val="BodyText"/>
      </w:pPr>
      <w:r>
        <w:t xml:space="preserve">Freight &amp; Insurance (São Paulo → Brasília): R$ 12,800.00</w:t>
      </w:r>
    </w:p>
    <w:p>
      <w:pPr>
        <w:pStyle w:val="BodyText"/>
      </w:pPr>
      <w:r>
        <w:t xml:space="preserve">Grand Total: R$ 1,625,270.00</w:t>
      </w:r>
    </w:p>
    <w:bookmarkEnd w:id="21"/>
    <w:bookmarkStart w:id="22" w:name="delivery-logistics"/>
    <w:p>
      <w:pPr>
        <w:pStyle w:val="Heading2"/>
      </w:pPr>
      <w:r>
        <w:t xml:space="preserve">Delivery &amp; Logistics</w:t>
      </w:r>
    </w:p>
    <w:p>
      <w:pPr>
        <w:pStyle w:val="FirstParagraph"/>
      </w:pPr>
      <w:r>
        <w:t xml:space="preserve">All goods and services referenced in this Purchase Order shall be delivered to the</w:t>
      </w:r>
      <w:r>
        <w:t xml:space="preserve"> </w:t>
      </w:r>
      <w:r>
        <w:t xml:space="preserve">Baker</w:t>
      </w:r>
      <w:r>
        <w:t xml:space="preserve"> </w:t>
      </w:r>
      <w:r>
        <w:t xml:space="preserve">manufacturing and assembly facility located at Setor Industrial Norte, Quadra 07, Lote 12,</w:t>
      </w:r>
      <w:r>
        <w:t xml:space="preserve"> </w:t>
      </w:r>
      <w:r>
        <w:t xml:space="preserve">Brasília – DF</w:t>
      </w:r>
      <w:r>
        <w:t xml:space="preserve">, 71530-000,</w:t>
      </w:r>
      <w:r>
        <w:t xml:space="preserve"> </w:t>
      </w:r>
      <w:r>
        <w:t xml:space="preserve">Brazil</w:t>
      </w:r>
      <w:r>
        <w:t xml:space="preserve">. The supplier is responsible for arranging all transportation, customs clearance (if applicable), and insurance from the point of origin in São Paulo to the final destination in</w:t>
      </w:r>
      <w:r>
        <w:t xml:space="preserve"> </w:t>
      </w:r>
      <w:r>
        <w:t xml:space="preserve">Brazil Brasília</w:t>
      </w:r>
      <w:r>
        <w:t xml:space="preserve">. Delivery is expected no later than 30 July 2025. The supplier must provide a minimum of 72 hours' advance written notice prior to arrival at the</w:t>
      </w:r>
      <w:r>
        <w:t xml:space="preserve"> </w:t>
      </w:r>
      <w:r>
        <w:t xml:space="preserve">Baker</w:t>
      </w:r>
      <w:r>
        <w:t xml:space="preserve"> </w:t>
      </w:r>
      <w:r>
        <w:t xml:space="preserve">facility in Brasília. All packaging must comply with Brazilian ABNT standards and be clearly labeled with the Purchase Order number BKR-2025-04872.</w:t>
      </w:r>
    </w:p>
    <w:bookmarkEnd w:id="22"/>
    <w:bookmarkStart w:id="23" w:name="payment-terms"/>
    <w:p>
      <w:pPr>
        <w:pStyle w:val="Heading2"/>
      </w:pPr>
      <w:r>
        <w:t xml:space="preserve">Payment Terms</w:t>
      </w:r>
    </w:p>
    <w:p>
      <w:pPr>
        <w:pStyle w:val="FirstParagraph"/>
      </w:pPr>
      <w:r>
        <w:t xml:space="preserve">Payment shall be made by bank transfer (TED/PIX) to the supplier's designated account in Brazilian Reais (BRL). The payment schedule for this Purchase Order is as follows: 30% advance payment upon confirmation of this Purchase Order by</w:t>
      </w:r>
      <w:r>
        <w:t xml:space="preserve"> </w:t>
      </w:r>
      <w:r>
        <w:t xml:space="preserve">Baker</w:t>
      </w:r>
      <w:r>
        <w:t xml:space="preserve">; 50% upon verified delivery and acceptance of all physical goods at the</w:t>
      </w:r>
      <w:r>
        <w:t xml:space="preserve"> </w:t>
      </w:r>
      <w:r>
        <w:t xml:space="preserve">Baker</w:t>
      </w:r>
      <w:r>
        <w:t xml:space="preserve"> </w:t>
      </w:r>
      <w:r>
        <w:t xml:space="preserve">site in</w:t>
      </w:r>
      <w:r>
        <w:t xml:space="preserve"> </w:t>
      </w:r>
      <w:r>
        <w:t xml:space="preserve">Brazil Brasília</w:t>
      </w:r>
      <w:r>
        <w:t xml:space="preserve">; and the remaining 20% within 30 calendar days following successful completion of the installation, calibration, and operator training services. Late payments shall accrue interest at the rate of 1% per month, in accordance with Brazilian commercial law (Código Civil, Art. 406).</w:t>
      </w:r>
    </w:p>
    <w:bookmarkEnd w:id="23"/>
    <w:bookmarkStart w:id="24" w:name="terms-and-conditions"/>
    <w:p>
      <w:pPr>
        <w:pStyle w:val="Heading2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 Purchase Order is issued by</w:t>
      </w:r>
      <w:r>
        <w:t xml:space="preserve"> </w:t>
      </w:r>
      <w:r>
        <w:t xml:space="preserve">Baker</w:t>
      </w:r>
      <w:r>
        <w:t xml:space="preserve"> </w:t>
      </w:r>
      <w:r>
        <w:t xml:space="preserve">Industrial Solutions Ltda., headquartered in</w:t>
      </w:r>
      <w:r>
        <w:t xml:space="preserve"> </w:t>
      </w:r>
      <w:r>
        <w:t xml:space="preserve">Brazil Brasília</w:t>
      </w:r>
      <w:r>
        <w:t xml:space="preserve">, and constitutes a binding agreement upon written acceptance by the supplier.</w:t>
      </w:r>
    </w:p>
    <w:p>
      <w:pPr>
        <w:numPr>
          <w:ilvl w:val="0"/>
          <w:numId w:val="1001"/>
        </w:numPr>
        <w:pStyle w:val="Compact"/>
      </w:pPr>
      <w:r>
        <w:t xml:space="preserve">All products must meet or exceed the technical specifications outlined in Annex A attached to this Purchase Order and comply with all applicable Brazilian regulatory standards, including INMETRO certification where required.</w:t>
      </w:r>
    </w:p>
    <w:p>
      <w:pPr>
        <w:numPr>
          <w:ilvl w:val="0"/>
          <w:numId w:val="1001"/>
        </w:numPr>
        <w:pStyle w:val="Compact"/>
      </w:pPr>
      <w:r>
        <w:t xml:space="preserve">Baker</w:t>
      </w:r>
      <w:r>
        <w:t xml:space="preserve"> </w:t>
      </w:r>
      <w:r>
        <w:t xml:space="preserve">reserves the right to inspect all delivered goods at the</w:t>
      </w:r>
      <w:r>
        <w:t xml:space="preserve"> </w:t>
      </w:r>
      <w:r>
        <w:t xml:space="preserve">Brazil Brasília</w:t>
      </w:r>
      <w:r>
        <w:t xml:space="preserve"> </w:t>
      </w:r>
      <w:r>
        <w:t xml:space="preserve">facility within 10 business days of receipt. Any non-conforming items must be replaced or repaired at the supplier's sole expense within 15 business days.</w:t>
      </w:r>
    </w:p>
    <w:p>
      <w:pPr>
        <w:numPr>
          <w:ilvl w:val="0"/>
          <w:numId w:val="1001"/>
        </w:numPr>
        <w:pStyle w:val="Compact"/>
      </w:pPr>
      <w:r>
        <w:t xml:space="preserve">The supplier warrants that all goods are free from defects in material and workmanship for a period of 24 months from the date of acceptance at the</w:t>
      </w:r>
      <w:r>
        <w:t xml:space="preserve"> </w:t>
      </w:r>
      <w:r>
        <w:t xml:space="preserve">Baker</w:t>
      </w:r>
      <w:r>
        <w:t xml:space="preserve"> </w:t>
      </w:r>
      <w:r>
        <w:t xml:space="preserve">facility in Brasília.</w:t>
      </w:r>
    </w:p>
    <w:p>
      <w:pPr>
        <w:numPr>
          <w:ilvl w:val="0"/>
          <w:numId w:val="1001"/>
        </w:numPr>
        <w:pStyle w:val="Compact"/>
      </w:pPr>
      <w:r>
        <w:t xml:space="preserve">Intellectual property related to the</w:t>
      </w:r>
      <w:r>
        <w:t xml:space="preserve"> </w:t>
      </w:r>
      <w:r>
        <w:t xml:space="preserve">Baker</w:t>
      </w:r>
      <w:r>
        <w:t xml:space="preserve"> </w:t>
      </w:r>
      <w:r>
        <w:t xml:space="preserve">Series equipment and proprietary automation kits remains the exclusive property of</w:t>
      </w:r>
      <w:r>
        <w:t xml:space="preserve"> </w:t>
      </w:r>
      <w:r>
        <w:t xml:space="preserve">Baker</w:t>
      </w:r>
      <w:r>
        <w:t xml:space="preserve"> </w:t>
      </w:r>
      <w:r>
        <w:t xml:space="preserve">Industrial Solutions Ltda. No reverse engineering or unauthorized reproduction is permitted.</w:t>
      </w:r>
    </w:p>
    <w:p>
      <w:pPr>
        <w:numPr>
          <w:ilvl w:val="0"/>
          <w:numId w:val="1001"/>
        </w:numPr>
        <w:pStyle w:val="Compact"/>
      </w:pPr>
      <w:r>
        <w:t xml:space="preserve">In the event of a dispute arising from this Purchase Order, the parties agree to submit to the jurisdiction of the courts of</w:t>
      </w:r>
      <w:r>
        <w:t xml:space="preserve"> </w:t>
      </w:r>
      <w:r>
        <w:t xml:space="preserve">Brasília – DF</w:t>
      </w:r>
      <w:r>
        <w:t xml:space="preserve">,</w:t>
      </w:r>
      <w:r>
        <w:t xml:space="preserve"> </w:t>
      </w:r>
      <w:r>
        <w:t xml:space="preserve">Brazil</w:t>
      </w:r>
      <w:r>
        <w:t xml:space="preserve">, in accordance with Brazilian law.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natural disasters, government decrees, or supply chain disruptions affecting the Federal District of</w:t>
      </w:r>
      <w:r>
        <w:t xml:space="preserve"> </w:t>
      </w:r>
      <w:r>
        <w:t xml:space="preserve">Brazil Brasília</w:t>
      </w:r>
      <w:r>
        <w:t xml:space="preserve">, shall excuse timely performance for the duration of such event, provided written notice is given within 5 business days.</w:t>
      </w:r>
    </w:p>
    <w:p>
      <w:pPr>
        <w:numPr>
          <w:ilvl w:val="0"/>
          <w:numId w:val="1001"/>
        </w:numPr>
        <w:pStyle w:val="Compact"/>
      </w:pPr>
      <w:r>
        <w:t xml:space="preserve">This Purchase Order may only be amended in writing, signed by authorized representatives of both</w:t>
      </w:r>
      <w:r>
        <w:t xml:space="preserve"> </w:t>
      </w:r>
      <w:r>
        <w:t xml:space="preserve">Baker</w:t>
      </w:r>
      <w:r>
        <w:t xml:space="preserve"> </w:t>
      </w:r>
      <w:r>
        <w:t xml:space="preserve">and the supplier. Verbal modifications are expressly void.</w:t>
      </w:r>
    </w:p>
    <w:bookmarkEnd w:id="24"/>
    <w:bookmarkStart w:id="25" w:name="authorized-signatures"/>
    <w:p>
      <w:pPr>
        <w:pStyle w:val="Heading2"/>
      </w:pPr>
      <w:r>
        <w:t xml:space="preserve">Authorized Signatures</w:t>
      </w:r>
    </w:p>
    <w:p>
      <w:pPr>
        <w:pStyle w:val="FirstParagraph"/>
      </w:pPr>
      <w:r>
        <w:rPr>
          <w:bCs/>
          <w:b/>
        </w:rPr>
        <w:t xml:space="preserve">For Baker Industrial Solutions Ltda. (Buyer)</w:t>
      </w:r>
    </w:p>
    <w:p>
      <w:pPr>
        <w:pStyle w:val="BodyText"/>
      </w:pPr>
      <w:r>
        <w:t xml:space="preserve">Name: Dra. Helena Vasconcelos</w:t>
      </w:r>
    </w:p>
    <w:p>
      <w:pPr>
        <w:pStyle w:val="BodyText"/>
      </w:pPr>
      <w:r>
        <w:t xml:space="preserve">Title: Director of Procurement &amp; Supply Chain</w:t>
      </w:r>
    </w:p>
    <w:p>
      <w:pPr>
        <w:pStyle w:val="BodyText"/>
      </w:pPr>
      <w:r>
        <w:t xml:space="preserve">Location: Brasília – DF, Brazil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Meridian Industrial Components S.A. (Supplier)</w:t>
      </w:r>
    </w:p>
    <w:p>
      <w:pPr>
        <w:pStyle w:val="BodyText"/>
      </w:pPr>
      <w:r>
        <w:t xml:space="preserve">Name: Eng. Ricardo Almeida</w:t>
      </w:r>
    </w:p>
    <w:p>
      <w:pPr>
        <w:pStyle w:val="BodyText"/>
      </w:pPr>
      <w:r>
        <w:t xml:space="preserve">Title: Commercial Director</w:t>
      </w:r>
    </w:p>
    <w:p>
      <w:pPr>
        <w:pStyle w:val="BodyText"/>
      </w:pPr>
      <w:r>
        <w:t xml:space="preserve">Location: São Paulo – SP, Brazil</w:t>
      </w:r>
    </w:p>
    <w:p>
      <w:pPr>
        <w:pStyle w:val="BodyText"/>
      </w:pPr>
      <w:r>
        <w:t xml:space="preserve">Date: _______________</w:t>
      </w:r>
    </w:p>
    <w:bookmarkEnd w:id="25"/>
    <w:p>
      <w:pPr>
        <w:pStyle w:val="BodyText"/>
      </w:pPr>
      <w:r>
        <w:t xml:space="preserve">This Purchase Order (BKR-2025-04872) was generated by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Industrial Solutions Ltda. –</w:t>
      </w:r>
      <w:r>
        <w:t xml:space="preserve"> </w:t>
      </w:r>
      <w:r>
        <w:rPr>
          <w:bCs/>
          <w:b/>
        </w:rPr>
        <w:t xml:space="preserve">Brasília, DF, Brazil</w:t>
      </w:r>
      <w:r>
        <w:t xml:space="preserve">. Document reference: BKR/PO/2025/04872. For inquiries, contact the Baker Procurement Department at procurement@baker.com.br or +55 (61) 3344-5566. This document is valid only when bearing the original wet-ink signature or verified digital signature of both parties.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Baker - Brazil Brasília</dc:title>
  <dc:creator/>
  <dc:language>en</dc:language>
  <cp:keywords/>
  <dcterms:created xsi:type="dcterms:W3CDTF">2026-10-10T04:33:30Z</dcterms:created>
  <dcterms:modified xsi:type="dcterms:W3CDTF">2026-10-10T04:33:30Z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