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Baker</w:t>
      </w:r>
      <w:r>
        <w:t xml:space="preserve"> </w:t>
      </w:r>
      <w:r>
        <w:t xml:space="preserve">Industries</w:t>
      </w:r>
      <w:r>
        <w:t xml:space="preserve"> </w:t>
      </w:r>
      <w:r>
        <w:t xml:space="preserve">-</w:t>
      </w:r>
      <w:r>
        <w:t xml:space="preserve"> </w:t>
      </w:r>
      <w:r>
        <w:t xml:space="preserve">Montreal,</w:t>
      </w:r>
      <w:r>
        <w:t xml:space="preserve"> </w:t>
      </w:r>
      <w:r>
        <w:t xml:space="preserve">Canada</w:t>
      </w:r>
    </w:p>
    <w:bookmarkStart w:id="20" w:name="purchase-order"/>
    <w:p>
      <w:pPr>
        <w:pStyle w:val="Heading1"/>
      </w:pPr>
      <w:r>
        <w:t xml:space="preserve">Purchase Order</w:t>
      </w:r>
    </w:p>
    <w:p>
      <w:pPr>
        <w:pStyle w:val="FirstParagraph"/>
      </w:pPr>
      <w:r>
        <w:t xml:space="preserve">Baker Industries Ltd. — Montreal, Canada</w:t>
      </w:r>
    </w:p>
    <w:bookmarkEnd w:id="20"/>
    <w:p>
      <w:pPr>
        <w:pStyle w:val="BodyText"/>
      </w:pPr>
      <w:r>
        <w:t xml:space="preserve">PO No. BKR-2025-04871</w:t>
      </w:r>
    </w:p>
    <w:p>
      <w:pPr>
        <w:pStyle w:val="BodyText"/>
      </w:pPr>
      <w:r>
        <w:t xml:space="preserve">Date of Issue: June 12, 2025</w:t>
      </w:r>
    </w:p>
    <w:p>
      <w:pPr>
        <w:pStyle w:val="BodyText"/>
      </w:pPr>
      <w:r>
        <w:t xml:space="preserve">Valid Until: July 12, 2025</w:t>
      </w:r>
    </w:p>
    <w:bookmarkStart w:id="21" w:name="vendor-supplier-information"/>
    <w:p>
      <w:pPr>
        <w:pStyle w:val="Heading3"/>
      </w:pPr>
      <w:r>
        <w:t xml:space="preserve">Vendor / Supplier Information</w:t>
      </w:r>
    </w:p>
    <w:p>
      <w:pPr>
        <w:pStyle w:val="FirstParagraph"/>
      </w:pPr>
      <w:r>
        <w:t xml:space="preserve">Company:</w:t>
      </w:r>
      <w:r>
        <w:t xml:space="preserve"> </w:t>
      </w:r>
      <w:r>
        <w:t xml:space="preserve">Baker Supply &amp; Manufacturing Co.</w:t>
      </w:r>
    </w:p>
    <w:p>
      <w:pPr>
        <w:pStyle w:val="BodyText"/>
      </w:pPr>
      <w:r>
        <w:t xml:space="preserve">Address:</w:t>
      </w:r>
      <w:r>
        <w:t xml:space="preserve"> </w:t>
      </w:r>
      <w:r>
        <w:t xml:space="preserve">1450 Rue Sainte-Catherine Ouest, Suite 3200</w:t>
      </w:r>
    </w:p>
    <w:p>
      <w:pPr>
        <w:pStyle w:val="BodyText"/>
      </w:pPr>
      <w:r>
        <w:t xml:space="preserve">City, Province, Postal Code:</w:t>
      </w:r>
      <w:r>
        <w:t xml:space="preserve"> </w:t>
      </w:r>
      <w:r>
        <w:t xml:space="preserve">Montreal, Quebec, H3G 1Z4, Canada</w:t>
      </w:r>
    </w:p>
    <w:p>
      <w:pPr>
        <w:pStyle w:val="BodyText"/>
      </w:pPr>
      <w:r>
        <w:t xml:space="preserve">Contact Person:</w:t>
      </w:r>
      <w:r>
        <w:t xml:space="preserve"> </w:t>
      </w:r>
      <w:r>
        <w:t xml:space="preserve">Margaret Baker, Procurement Director</w:t>
      </w:r>
    </w:p>
    <w:p>
      <w:pPr>
        <w:pStyle w:val="BodyText"/>
      </w:pPr>
      <w:r>
        <w:t xml:space="preserve">Phone:</w:t>
      </w:r>
      <w:r>
        <w:t xml:space="preserve"> </w:t>
      </w:r>
      <w:r>
        <w:t xml:space="preserve">+1 (514) 555-0192</w:t>
      </w:r>
    </w:p>
    <w:p>
      <w:pPr>
        <w:pStyle w:val="BodyText"/>
      </w:pPr>
      <w:r>
        <w:t xml:space="preserve">Email:</w:t>
      </w:r>
      <w:r>
        <w:t xml:space="preserve"> </w:t>
      </w:r>
      <w:r>
        <w:t xml:space="preserve">procurement@bakersupply.ca</w:t>
      </w:r>
    </w:p>
    <w:p>
      <w:pPr>
        <w:pStyle w:val="BodyText"/>
      </w:pPr>
      <w:r>
        <w:t xml:space="preserve">Tax ID (QST No.):</w:t>
      </w:r>
      <w:r>
        <w:t xml:space="preserve"> </w:t>
      </w:r>
      <w:r>
        <w:t xml:space="preserve">123456789 Q1</w:t>
      </w:r>
    </w:p>
    <w:bookmarkEnd w:id="21"/>
    <w:bookmarkStart w:id="22" w:name="buyer-receiving-information"/>
    <w:p>
      <w:pPr>
        <w:pStyle w:val="Heading3"/>
      </w:pPr>
      <w:r>
        <w:t xml:space="preserve">Buyer / Receiving Information</w:t>
      </w:r>
    </w:p>
    <w:p>
      <w:pPr>
        <w:pStyle w:val="FirstParagraph"/>
      </w:pPr>
      <w:r>
        <w:t xml:space="preserve">Company:</w:t>
      </w:r>
      <w:r>
        <w:t xml:space="preserve"> </w:t>
      </w:r>
      <w:r>
        <w:t xml:space="preserve">Baker Industries Ltd.</w:t>
      </w:r>
    </w:p>
    <w:p>
      <w:pPr>
        <w:pStyle w:val="BodyText"/>
      </w:pPr>
      <w:r>
        <w:t xml:space="preserve">Address:</w:t>
      </w:r>
      <w:r>
        <w:t xml:space="preserve"> </w:t>
      </w:r>
      <w:r>
        <w:t xml:space="preserve">880 Boulevard des Laurentides, Floor 12</w:t>
      </w:r>
    </w:p>
    <w:p>
      <w:pPr>
        <w:pStyle w:val="BodyText"/>
      </w:pPr>
      <w:r>
        <w:t xml:space="preserve">City, Province, Postal Code:</w:t>
      </w:r>
      <w:r>
        <w:t xml:space="preserve"> </w:t>
      </w:r>
      <w:r>
        <w:t xml:space="preserve">Montreal, Quebec, H4M 2V7, Canada</w:t>
      </w:r>
    </w:p>
    <w:p>
      <w:pPr>
        <w:pStyle w:val="BodyText"/>
      </w:pPr>
      <w:r>
        <w:t xml:space="preserve">Contact Person:</w:t>
      </w:r>
      <w:r>
        <w:t xml:space="preserve"> </w:t>
      </w:r>
      <w:r>
        <w:t xml:space="preserve">David Chen, Operations Manager</w:t>
      </w:r>
    </w:p>
    <w:p>
      <w:pPr>
        <w:pStyle w:val="BodyText"/>
      </w:pPr>
      <w:r>
        <w:t xml:space="preserve">Phone:</w:t>
      </w:r>
      <w:r>
        <w:t xml:space="preserve"> </w:t>
      </w:r>
      <w:r>
        <w:t xml:space="preserve">+1 (514) 555-0347</w:t>
      </w:r>
    </w:p>
    <w:p>
      <w:pPr>
        <w:pStyle w:val="BodyText"/>
      </w:pPr>
      <w:r>
        <w:t xml:space="preserve">Email:</w:t>
      </w:r>
      <w:r>
        <w:t xml:space="preserve"> </w:t>
      </w:r>
      <w:r>
        <w:t xml:space="preserve">d.chen@bakerindustries.ca</w:t>
      </w:r>
    </w:p>
    <w:p>
      <w:pPr>
        <w:pStyle w:val="BodyText"/>
      </w:pPr>
      <w:r>
        <w:t xml:space="preserve">Tax ID (GST/HST No.):</w:t>
      </w:r>
      <w:r>
        <w:t xml:space="preserve"> </w:t>
      </w:r>
      <w:r>
        <w:t xml:space="preserve">987654321 RT0001</w:t>
      </w:r>
    </w:p>
    <w:bookmarkEnd w:id="22"/>
    <w:bookmarkStart w:id="24" w:name="X3acd230e563c0c09d661e8acf4af13b2e0c4473"/>
    <w:p>
      <w:pPr>
        <w:pStyle w:val="Heading2"/>
      </w:pPr>
      <w:r>
        <w:t xml:space="preserve">Order Details — Baker Product Line, Montreal, Canada</w:t>
      </w:r>
    </w:p>
    <w:p>
      <w:pPr>
        <w:pStyle w:val="FirstParagraph"/>
      </w:pPr>
      <w:r>
        <w:t xml:space="preserve">This Purchase Order is issued by Baker Industries Ltd. for the procurement of goods and services from Baker Supply &amp; Manufacturing Co., both operating within the greater Montreal, Canada metropolitan area. All deliveries shall be made to the receiving facility in Montreal, Canada, unless otherwise specified in writing.</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SKU / Part No.</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(CAD)</w:t>
            </w:r>
          </w:p>
        </w:tc>
        <w:tc>
          <w:tcPr/>
          <w:p>
            <w:pPr>
              <w:pStyle w:val="Compact"/>
              <w:jc w:val="left"/>
            </w:pPr>
            <w:r>
              <w:t xml:space="preserve">Line Total (CAD)</w:t>
            </w:r>
          </w:p>
        </w:tc>
      </w:tr>
      <w:tr>
        <w:tc>
          <w:tcPr/>
          <w:p>
            <w:pPr>
              <w:pStyle w:val="Compact"/>
              <w:jc w:val="left"/>
            </w:pPr>
            <w:r>
              <w:t xml:space="preserve">1</w:t>
            </w:r>
          </w:p>
        </w:tc>
        <w:tc>
          <w:tcPr/>
          <w:p>
            <w:pPr>
              <w:pStyle w:val="Compact"/>
              <w:jc w:val="left"/>
            </w:pPr>
            <w:r>
              <w:t xml:space="preserve">Baker Commercial-Grade Mixing Bowls, Stainless Steel 304, 20L Capacity (Set of 4)</w:t>
            </w:r>
          </w:p>
        </w:tc>
        <w:tc>
          <w:tcPr/>
          <w:p>
            <w:pPr>
              <w:pStyle w:val="Compact"/>
              <w:jc w:val="left"/>
            </w:pPr>
            <w:r>
              <w:t xml:space="preserve">BKR-MB-20SS</w:t>
            </w:r>
          </w:p>
        </w:tc>
        <w:tc>
          <w:tcPr/>
          <w:p>
            <w:pPr>
              <w:pStyle w:val="Compact"/>
              <w:jc w:val="left"/>
            </w:pPr>
            <w:r>
              <w:t xml:space="preserve">25</w:t>
            </w:r>
          </w:p>
        </w:tc>
        <w:tc>
          <w:tcPr/>
          <w:p>
            <w:pPr>
              <w:pStyle w:val="Compact"/>
              <w:jc w:val="left"/>
            </w:pPr>
            <w:r>
              <w:t xml:space="preserve">Set</w:t>
            </w:r>
          </w:p>
        </w:tc>
        <w:tc>
          <w:tcPr/>
          <w:p>
            <w:pPr>
              <w:pStyle w:val="Compact"/>
              <w:jc w:val="left"/>
            </w:pPr>
            <w:r>
              <w:t xml:space="preserve">$348.00</w:t>
            </w:r>
          </w:p>
        </w:tc>
        <w:tc>
          <w:tcPr/>
          <w:p>
            <w:pPr>
              <w:pStyle w:val="Compact"/>
              <w:jc w:val="left"/>
            </w:pPr>
            <w:r>
              <w:t xml:space="preserve">$8,700.00</w:t>
            </w:r>
          </w:p>
        </w:tc>
      </w:tr>
      <w:tr>
        <w:tc>
          <w:tcPr/>
          <w:p>
            <w:pPr>
              <w:pStyle w:val="Compact"/>
              <w:jc w:val="left"/>
            </w:pPr>
            <w:r>
              <w:t xml:space="preserve">2</w:t>
            </w:r>
          </w:p>
        </w:tc>
        <w:tc>
          <w:tcPr/>
          <w:p>
            <w:pPr>
              <w:pStyle w:val="Compact"/>
              <w:jc w:val="left"/>
            </w:pPr>
            <w:r>
              <w:t xml:space="preserve">Baker Industrial Dough Sheeter, Model DS-450, 450mm Width, 220V</w:t>
            </w:r>
          </w:p>
        </w:tc>
        <w:tc>
          <w:tcPr/>
          <w:p>
            <w:pPr>
              <w:pStyle w:val="Compact"/>
              <w:jc w:val="left"/>
            </w:pPr>
            <w:r>
              <w:t xml:space="preserve">BKR-DS-450</w:t>
            </w:r>
          </w:p>
        </w:tc>
        <w:tc>
          <w:tcPr/>
          <w:p>
            <w:pPr>
              <w:pStyle w:val="Compact"/>
              <w:jc w:val="left"/>
            </w:pPr>
            <w:r>
              <w:t xml:space="preserve">3</w:t>
            </w:r>
          </w:p>
        </w:tc>
        <w:tc>
          <w:tcPr/>
          <w:p>
            <w:pPr>
              <w:pStyle w:val="Compact"/>
              <w:jc w:val="left"/>
            </w:pPr>
            <w:r>
              <w:t xml:space="preserve">Unit</w:t>
            </w:r>
          </w:p>
        </w:tc>
        <w:tc>
          <w:tcPr/>
          <w:p>
            <w:pPr>
              <w:pStyle w:val="Compact"/>
              <w:jc w:val="left"/>
            </w:pPr>
            <w:r>
              <w:t xml:space="preserve">$12,450.00</w:t>
            </w:r>
          </w:p>
        </w:tc>
        <w:tc>
          <w:tcPr/>
          <w:p>
            <w:pPr>
              <w:pStyle w:val="Compact"/>
              <w:jc w:val="left"/>
            </w:pPr>
            <w:r>
              <w:t xml:space="preserve">$37,350.00</w:t>
            </w:r>
          </w:p>
        </w:tc>
      </w:tr>
      <w:tr>
        <w:tc>
          <w:tcPr/>
          <w:p>
            <w:pPr>
              <w:pStyle w:val="Compact"/>
              <w:jc w:val="left"/>
            </w:pPr>
            <w:r>
              <w:t xml:space="preserve">3</w:t>
            </w:r>
          </w:p>
        </w:tc>
        <w:tc>
          <w:tcPr/>
          <w:p>
            <w:pPr>
              <w:pStyle w:val="Compact"/>
              <w:jc w:val="left"/>
            </w:pPr>
            <w:r>
              <w:t xml:space="preserve">Baker Professional Proofing Chambers, 6-Tray, Digital Temperature Control</w:t>
            </w:r>
          </w:p>
        </w:tc>
        <w:tc>
          <w:tcPr/>
          <w:p>
            <w:pPr>
              <w:pStyle w:val="Compact"/>
              <w:jc w:val="left"/>
            </w:pPr>
            <w:r>
              <w:t xml:space="preserve">BKR-PC-6T</w:t>
            </w:r>
          </w:p>
        </w:tc>
        <w:tc>
          <w:tcPr/>
          <w:p>
            <w:pPr>
              <w:pStyle w:val="Compact"/>
              <w:jc w:val="left"/>
            </w:pPr>
            <w:r>
              <w:t xml:space="preserve">5</w:t>
            </w:r>
          </w:p>
        </w:tc>
        <w:tc>
          <w:tcPr/>
          <w:p>
            <w:pPr>
              <w:pStyle w:val="Compact"/>
              <w:jc w:val="left"/>
            </w:pPr>
            <w:r>
              <w:t xml:space="preserve">Unit</w:t>
            </w:r>
          </w:p>
        </w:tc>
        <w:tc>
          <w:tcPr/>
          <w:p>
            <w:pPr>
              <w:pStyle w:val="Compact"/>
              <w:jc w:val="left"/>
            </w:pPr>
            <w:r>
              <w:t xml:space="preserve">$4,890.00</w:t>
            </w:r>
          </w:p>
        </w:tc>
        <w:tc>
          <w:tcPr/>
          <w:p>
            <w:pPr>
              <w:pStyle w:val="Compact"/>
              <w:jc w:val="left"/>
            </w:pPr>
            <w:r>
              <w:t xml:space="preserve">$24,450.00</w:t>
            </w:r>
          </w:p>
        </w:tc>
      </w:tr>
      <w:tr>
        <w:tc>
          <w:tcPr/>
          <w:p>
            <w:pPr>
              <w:pStyle w:val="Compact"/>
              <w:jc w:val="left"/>
            </w:pPr>
            <w:r>
              <w:t xml:space="preserve">4</w:t>
            </w:r>
          </w:p>
        </w:tc>
        <w:tc>
          <w:tcPr/>
          <w:p>
            <w:pPr>
              <w:pStyle w:val="Compact"/>
              <w:jc w:val="left"/>
            </w:pPr>
            <w:r>
              <w:t xml:space="preserve">Baker Heavy-Duty Flour Sacks, 25kg Capacity, Food-Grade Polypropylene (Case of 50)</w:t>
            </w:r>
          </w:p>
        </w:tc>
        <w:tc>
          <w:tcPr/>
          <w:p>
            <w:pPr>
              <w:pStyle w:val="Compact"/>
              <w:jc w:val="left"/>
            </w:pPr>
            <w:r>
              <w:t xml:space="preserve">BKR-FS-25</w:t>
            </w:r>
          </w:p>
        </w:tc>
        <w:tc>
          <w:tcPr/>
          <w:p>
            <w:pPr>
              <w:pStyle w:val="Compact"/>
              <w:jc w:val="left"/>
            </w:pPr>
            <w:r>
              <w:t xml:space="preserve">40</w:t>
            </w:r>
          </w:p>
        </w:tc>
        <w:tc>
          <w:tcPr/>
          <w:p>
            <w:pPr>
              <w:pStyle w:val="Compact"/>
              <w:jc w:val="left"/>
            </w:pPr>
            <w:r>
              <w:t xml:space="preserve">Case</w:t>
            </w:r>
          </w:p>
        </w:tc>
        <w:tc>
          <w:tcPr/>
          <w:p>
            <w:pPr>
              <w:pStyle w:val="Compact"/>
              <w:jc w:val="left"/>
            </w:pPr>
            <w:r>
              <w:t xml:space="preserve">$62.50</w:t>
            </w:r>
          </w:p>
        </w:tc>
        <w:tc>
          <w:tcPr/>
          <w:p>
            <w:pPr>
              <w:pStyle w:val="Compact"/>
              <w:jc w:val="left"/>
            </w:pPr>
            <w:r>
              <w:t xml:space="preserve">$2,500.00</w:t>
            </w:r>
          </w:p>
        </w:tc>
      </w:tr>
      <w:tr>
        <w:tc>
          <w:tcPr/>
          <w:p>
            <w:pPr>
              <w:pStyle w:val="Compact"/>
              <w:jc w:val="left"/>
            </w:pPr>
            <w:r>
              <w:t xml:space="preserve">5</w:t>
            </w:r>
          </w:p>
        </w:tc>
        <w:tc>
          <w:tcPr/>
          <w:p>
            <w:pPr>
              <w:pStyle w:val="Compact"/>
              <w:jc w:val="left"/>
            </w:pPr>
            <w:r>
              <w:t xml:space="preserve">Baker Commercial Oven Racks, Cast Iron, 600mm x 400mm (Pack of 10)</w:t>
            </w:r>
          </w:p>
        </w:tc>
        <w:tc>
          <w:tcPr/>
          <w:p>
            <w:pPr>
              <w:pStyle w:val="Compact"/>
              <w:jc w:val="left"/>
            </w:pPr>
            <w:r>
              <w:t xml:space="preserve">BKR-OR-64</w:t>
            </w:r>
          </w:p>
        </w:tc>
        <w:tc>
          <w:tcPr/>
          <w:p>
            <w:pPr>
              <w:pStyle w:val="Compact"/>
              <w:jc w:val="left"/>
            </w:pPr>
            <w:r>
              <w:t xml:space="preserve">18</w:t>
            </w:r>
          </w:p>
        </w:tc>
        <w:tc>
          <w:tcPr/>
          <w:p>
            <w:pPr>
              <w:pStyle w:val="Compact"/>
              <w:jc w:val="left"/>
            </w:pPr>
            <w:r>
              <w:t xml:space="preserve">Pack</w:t>
            </w:r>
          </w:p>
        </w:tc>
        <w:tc>
          <w:tcPr/>
          <w:p>
            <w:pPr>
              <w:pStyle w:val="Compact"/>
              <w:jc w:val="left"/>
            </w:pPr>
            <w:r>
              <w:t xml:space="preserve">$185.00</w:t>
            </w:r>
          </w:p>
        </w:tc>
        <w:tc>
          <w:tcPr/>
          <w:p>
            <w:pPr>
              <w:pStyle w:val="Compact"/>
              <w:jc w:val="left"/>
            </w:pPr>
            <w:r>
              <w:t xml:space="preserve">$3,330.00</w:t>
            </w:r>
          </w:p>
        </w:tc>
      </w:tr>
      <w:tr>
        <w:tc>
          <w:tcPr/>
          <w:p>
            <w:pPr>
              <w:pStyle w:val="Compact"/>
              <w:jc w:val="left"/>
            </w:pPr>
            <w:r>
              <w:t xml:space="preserve">6</w:t>
            </w:r>
          </w:p>
        </w:tc>
        <w:tc>
          <w:tcPr/>
          <w:p>
            <w:pPr>
              <w:pStyle w:val="Compact"/>
              <w:jc w:val="left"/>
            </w:pPr>
            <w:r>
              <w:t xml:space="preserve">Baker Installation &amp; Calibration Service for Dough Sheeters and Proofing Chambers (On-site, Montreal, Canada)</w:t>
            </w:r>
          </w:p>
        </w:tc>
        <w:tc>
          <w:tcPr/>
          <w:p>
            <w:pPr>
              <w:pStyle w:val="Compact"/>
              <w:jc w:val="left"/>
            </w:pPr>
            <w:r>
              <w:t xml:space="preserve">BKR-SVC-INST</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7</w:t>
            </w:r>
          </w:p>
        </w:tc>
        <w:tc>
          <w:tcPr/>
          <w:p>
            <w:pPr>
              <w:pStyle w:val="Compact"/>
              <w:jc w:val="left"/>
            </w:pPr>
            <w:r>
              <w:t xml:space="preserve">Baker Annual Preventive Maintenance Contract (Covers all Baker equipment listed above)</w:t>
            </w:r>
          </w:p>
        </w:tc>
        <w:tc>
          <w:tcPr/>
          <w:p>
            <w:pPr>
              <w:pStyle w:val="Compact"/>
              <w:jc w:val="left"/>
            </w:pPr>
            <w:r>
              <w:t xml:space="preserve">BKR-SVC-AMC</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$5,600.00</w:t>
            </w:r>
          </w:p>
        </w:tc>
        <w:tc>
          <w:tcPr/>
          <w:p>
            <w:pPr>
              <w:pStyle w:val="Compact"/>
              <w:jc w:val="left"/>
            </w:pPr>
            <w:r>
              <w:t xml:space="preserve">$5,600.00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(CAD)</w:t>
            </w:r>
          </w:p>
        </w:tc>
        <w:tc>
          <w:tcPr/>
          <w:p>
            <w:pPr>
              <w:pStyle w:val="Compact"/>
              <w:jc w:val="right"/>
            </w:pPr>
            <w:r>
              <w:t xml:space="preserve">$85,130.00</w:t>
            </w:r>
          </w:p>
        </w:tc>
      </w:tr>
      <w:tr>
        <w:tc>
          <w:tcPr/>
          <w:p>
            <w:pPr>
              <w:pStyle w:val="Compact"/>
              <w:jc w:val="left"/>
            </w:pPr>
            <w:r>
              <w:t xml:space="preserve">GST (5% — Canada Federal)</w:t>
            </w:r>
          </w:p>
        </w:tc>
        <w:tc>
          <w:tcPr/>
          <w:p>
            <w:pPr>
              <w:pStyle w:val="Compact"/>
              <w:jc w:val="right"/>
            </w:pPr>
            <w:r>
              <w:t xml:space="preserve">$4,256.50</w:t>
            </w:r>
          </w:p>
        </w:tc>
      </w:tr>
      <w:tr>
        <w:tc>
          <w:tcPr/>
          <w:p>
            <w:pPr>
              <w:pStyle w:val="Compact"/>
              <w:jc w:val="left"/>
            </w:pPr>
            <w:r>
              <w:t xml:space="preserve">QST (9.975% — Quebec, Canada)</w:t>
            </w:r>
          </w:p>
        </w:tc>
        <w:tc>
          <w:tcPr/>
          <w:p>
            <w:pPr>
              <w:pStyle w:val="Compact"/>
              <w:jc w:val="right"/>
            </w:pPr>
            <w:r>
              <w:t xml:space="preserve">$8,491.72</w:t>
            </w:r>
          </w:p>
        </w:tc>
      </w:tr>
      <w:tr>
        <w:tc>
          <w:tcPr/>
          <w:p>
            <w:pPr>
              <w:pStyle w:val="Compact"/>
              <w:jc w:val="left"/>
            </w:pPr>
            <w:r>
              <w:t xml:space="preserve">Freight &amp; Delivery (Montreal, Canada)</w:t>
            </w:r>
          </w:p>
        </w:tc>
        <w:tc>
          <w:tcPr/>
          <w:p>
            <w:pPr>
              <w:pStyle w:val="Compact"/>
              <w:jc w:val="right"/>
            </w:pPr>
            <w:r>
              <w:t xml:space="preserve">$1,150.00</w:t>
            </w:r>
          </w:p>
        </w:tc>
      </w:tr>
      <w:tr>
        <w:tc>
          <w:tcPr/>
          <w:p>
            <w:pPr>
              <w:pStyle w:val="Compact"/>
              <w:jc w:val="left"/>
            </w:pPr>
            <w:r>
              <w:t xml:space="preserve">Grand Total (CAD)</w:t>
            </w:r>
          </w:p>
        </w:tc>
        <w:tc>
          <w:tcPr/>
          <w:p>
            <w:pPr>
              <w:pStyle w:val="Compact"/>
              <w:jc w:val="right"/>
            </w:pPr>
            <w:r>
              <w:t xml:space="preserve">$99,028.22</w:t>
            </w:r>
          </w:p>
        </w:tc>
      </w:tr>
    </w:tbl>
    <w:bookmarkStart w:id="23" w:name="X523992176c2d80f24eef3fbdba67bb801b881d8"/>
    <w:p>
      <w:pPr>
        <w:pStyle w:val="Heading3"/>
      </w:pPr>
      <w:r>
        <w:t xml:space="preserve">Terms and Conditions — Baker Purchase Order, Montreal, Canada</w:t>
      </w:r>
    </w:p>
    <w:p>
      <w:pPr>
        <w:numPr>
          <w:ilvl w:val="0"/>
          <w:numId w:val="1001"/>
        </w:numPr>
        <w:pStyle w:val="Compact"/>
      </w:pPr>
      <w:r>
        <w:rPr>
          <w:bCs/>
          <w:b/>
        </w:rPr>
        <w:t xml:space="preserve">Payment Terms:</w:t>
      </w:r>
      <w:r>
        <w:t xml:space="preserve"> </w:t>
      </w:r>
      <w:r>
        <w:t xml:space="preserve">Net 30 days from the date of invoice. Payment shall be made via electronic funds transfer (EFT) to the Baker Supply &amp; Manufacturing Co. account in Montreal, Canada. Late payments shall incur a penalty of 1.5% per month as per the Quebec Civil Code.</w:t>
      </w:r>
    </w:p>
    <w:p>
      <w:pPr>
        <w:numPr>
          <w:ilvl w:val="0"/>
          <w:numId w:val="1001"/>
        </w:numPr>
        <w:pStyle w:val="Compact"/>
      </w:pPr>
      <w:r>
        <w:rPr>
          <w:bCs/>
          <w:b/>
        </w:rPr>
        <w:t xml:space="preserve">Delivery Terms:</w:t>
      </w:r>
      <w:r>
        <w:t xml:space="preserve"> </w:t>
      </w:r>
      <w:r>
        <w:t xml:space="preserve">All goods shall be delivered FOB Destination to the Baker Industries Ltd. facility at 880 Boulevard des Laurentides, Montreal, Canada. Delivery is expected no later than July 4, 2025. Baker Supply &amp; Manufacturing Co. shall bear all risk of loss until goods are received and signed for at the Montreal, Canada receiving dock.</w:t>
      </w:r>
    </w:p>
    <w:p>
      <w:pPr>
        <w:numPr>
          <w:ilvl w:val="0"/>
          <w:numId w:val="1001"/>
        </w:numPr>
        <w:pStyle w:val="Compact"/>
      </w:pPr>
      <w:r>
        <w:rPr>
          <w:bCs/>
          <w:b/>
        </w:rPr>
        <w:t xml:space="preserve">Warranty:</w:t>
      </w:r>
      <w:r>
        <w:t xml:space="preserve"> </w:t>
      </w:r>
      <w:r>
        <w:t xml:space="preserve">All Baker-branded equipment is covered by a minimum 24-month manufacturer's warranty from the date of installation. The annual preventive maintenance contract (Item 7) extends coverage to 36 months and includes quarterly on-site inspections in Montreal, Canada.</w:t>
      </w:r>
    </w:p>
    <w:p>
      <w:pPr>
        <w:numPr>
          <w:ilvl w:val="0"/>
          <w:numId w:val="1001"/>
        </w:numPr>
        <w:pStyle w:val="Compact"/>
      </w:pPr>
      <w:r>
        <w:rPr>
          <w:bCs/>
          <w:b/>
        </w:rPr>
        <w:t xml:space="preserve">Quality Assurance:</w:t>
      </w:r>
      <w:r>
        <w:t xml:space="preserve"> </w:t>
      </w:r>
      <w:r>
        <w:t xml:space="preserve">Baker Supply &amp; Manufacturing Co. warrants that all products conform to the specifications outlined in this Purchase Order and comply with all applicable Canadian and Quebec provincial food safety regulations (CFIA standards). Any non-conforming items must be reported within 10 business days of delivery.</w:t>
      </w:r>
    </w:p>
    <w:p>
      <w:pPr>
        <w:numPr>
          <w:ilvl w:val="0"/>
          <w:numId w:val="1001"/>
        </w:numPr>
        <w:pStyle w:val="Compact"/>
      </w:pPr>
      <w:r>
        <w:rPr>
          <w:bCs/>
          <w:b/>
        </w:rPr>
        <w:t xml:space="preserve">Acceptance:</w:t>
      </w:r>
      <w:r>
        <w:t xml:space="preserve"> </w:t>
      </w:r>
      <w:r>
        <w:t xml:space="preserve">Baker Industries Ltd. reserves the right to inspect all delivered goods within 5 business days of receipt at the Montreal, Canada facility. Rejection of non-conforming items must be communicated in writing to the Baker procurement team.</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Province of Quebec and the federal laws of Canada applicable therein. Any disputes shall be resolved through arbitration in Montreal, Canada, in accordance with the rules of the Chambre de Commerce du Grand Montreal.</w:t>
      </w:r>
    </w:p>
    <w:p>
      <w:pPr>
        <w:numPr>
          <w:ilvl w:val="0"/>
          <w:numId w:val="1001"/>
        </w:numPr>
        <w:pStyle w:val="Compact"/>
      </w:pPr>
      <w:r>
        <w:rPr>
          <w:bCs/>
          <w:b/>
        </w:rPr>
        <w:t xml:space="preserve">Force Majeure:</w:t>
      </w:r>
      <w:r>
        <w:t xml:space="preserve"> </w:t>
      </w:r>
      <w:r>
        <w:t xml:space="preserve">Neither Baker Industries Ltd. nor Baker Supply &amp; Manufacturing Co. shall be liable for delays caused by events beyond reasonable control, including but not limited to natural disasters, labour disputes, or government-mandated closures affecting operations in Montreal, Canada.</w:t>
      </w:r>
    </w:p>
    <w:p>
      <w:pPr>
        <w:numPr>
          <w:ilvl w:val="0"/>
          <w:numId w:val="1001"/>
        </w:numPr>
        <w:pStyle w:val="Compact"/>
      </w:pPr>
      <w:r>
        <w:rPr>
          <w:bCs/>
          <w:b/>
        </w:rPr>
        <w:t xml:space="preserve">Confidentiality:</w:t>
      </w:r>
      <w:r>
        <w:t xml:space="preserve"> </w:t>
      </w:r>
      <w:r>
        <w:t xml:space="preserve">Both parties agree to maintain the confidentiality of all pricing, specifications, and business terms contained within this Purchase Order. This obligation survives the termination of this agreement for a period of three years.</w:t>
      </w:r>
    </w:p>
    <w:bookmarkEnd w:id="23"/>
    <w:p>
      <w:pPr>
        <w:pStyle w:val="FirstParagraph"/>
      </w:pPr>
      <w:r>
        <w:t xml:space="preserve">Authorized by — Baker Industries Ltd. (Buyer)</w:t>
      </w:r>
    </w:p>
    <w:p>
      <w:pPr>
        <w:pStyle w:val="BodyText"/>
      </w:pPr>
      <w:r>
        <w:t xml:space="preserve">David Chen, Operations Manager</w:t>
      </w:r>
    </w:p>
    <w:p>
      <w:pPr>
        <w:pStyle w:val="BodyText"/>
      </w:pPr>
      <w:r>
        <w:t xml:space="preserve">Date: ______________________</w:t>
      </w:r>
    </w:p>
    <w:p>
      <w:pPr>
        <w:pStyle w:val="BodyText"/>
      </w:pPr>
      <w:r>
        <w:t xml:space="preserve">Accepted by — Baker Supply &amp; Manufacturing Co. (Vendor)</w:t>
      </w:r>
    </w:p>
    <w:p>
      <w:pPr>
        <w:pStyle w:val="BodyText"/>
      </w:pPr>
      <w:r>
        <w:t xml:space="preserve">Margaret Baker, Procurement Director</w:t>
      </w:r>
    </w:p>
    <w:p>
      <w:pPr>
        <w:pStyle w:val="BodyText"/>
      </w:pPr>
      <w:r>
        <w:t xml:space="preserve">Date: ______________________</w:t>
      </w:r>
    </w:p>
    <w:p>
      <w:pPr>
        <w:pStyle w:val="BodyText"/>
      </w:pPr>
      <w:r>
        <w:t xml:space="preserve">This Purchase Order (PO No. BKR-2025-04871) is a legally binding document between Baker Industries Ltd. and Baker Supply &amp; Manufacturing Co., both registered entities operating in Montreal, Canada. This document was generated on June 12, 2025, and is valid for acceptance until July 12, 2025. All monetary values are expressed in Canadian Dollars (CAD). For questions regarding this Purchase Order, contact the Baker Industries procurement office in Montreal, Canada at +1 (514) 555-0347 or procurement@bakerindustries.ca.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Baker Industries - Montreal, Canada</dc:title>
  <dc:creator/>
  <dc:language>en</dc:language>
  <cp:keywords/>
  <dcterms:created xsi:type="dcterms:W3CDTF">2026-10-10T02:32:04Z</dcterms:created>
  <dcterms:modified xsi:type="dcterms:W3CDTF">2026-10-10T02:32:04Z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