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Ltd.</w:t>
      </w:r>
      <w:r>
        <w:t xml:space="preserve"> </w:t>
      </w:r>
      <w:r>
        <w:t xml:space="preserve">-</w:t>
      </w:r>
      <w:r>
        <w:t xml:space="preserve"> </w:t>
      </w:r>
      <w:r>
        <w:t xml:space="preserve">Vancouver,</w:t>
      </w:r>
      <w:r>
        <w:t xml:space="preserve"> </w:t>
      </w:r>
      <w:r>
        <w:t xml:space="preserve">Canada</w:t>
      </w:r>
    </w:p>
    <w:bookmarkStart w:id="20" w:name="baker-industries-ltd."/>
    <w:p>
      <w:pPr>
        <w:pStyle w:val="Heading1"/>
      </w:pPr>
      <w:r>
        <w:t xml:space="preserve">Baker Industries Ltd.</w:t>
      </w:r>
    </w:p>
    <w:p>
      <w:pPr>
        <w:pStyle w:val="FirstParagraph"/>
      </w:pPr>
      <w:r>
        <w:t xml:space="preserve">4820 West Broadway, Vancouver, British Columbia, Canada V6M 1B2</w:t>
      </w:r>
    </w:p>
    <w:p>
      <w:pPr>
        <w:pStyle w:val="BodyText"/>
      </w:pPr>
      <w:r>
        <w:t xml:space="preserve">Telephone: +1 (604) 555-0173  |  Email: procurement@bakerindustries.ca</w:t>
      </w:r>
    </w:p>
    <w:p>
      <w:pPr>
        <w:pStyle w:val="BodyText"/>
      </w:pPr>
      <w:r>
        <w:t xml:space="preserve">Business Number (BN): 123456789RT0001  |  GST/HST No.: 123456789RT0001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BKR-2025-04872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p>
      <w:pPr>
        <w:pStyle w:val="BodyText"/>
      </w:pPr>
      <w:r>
        <w:rPr>
          <w:bCs/>
          <w:b/>
        </w:rPr>
        <w:t xml:space="preserve">Incoterms:</w:t>
      </w:r>
      <w:r>
        <w:t xml:space="preserve"> </w:t>
      </w:r>
      <w:r>
        <w:t xml:space="preserve">DDP Vancouver, BC, Canada</w:t>
      </w:r>
    </w:p>
    <w:bookmarkEnd w:id="21"/>
    <w:bookmarkStart w:id="22" w:name="supplier-vendor-information"/>
    <w:p>
      <w:pPr>
        <w:pStyle w:val="Heading3"/>
      </w:pPr>
      <w:r>
        <w:t xml:space="preserve">Supplier / Vendor Information</w:t>
      </w:r>
    </w:p>
    <w:p>
      <w:pPr>
        <w:pStyle w:val="FirstParagraph"/>
      </w:pPr>
      <w:r>
        <w:rPr>
          <w:bCs/>
          <w:b/>
        </w:rPr>
        <w:t xml:space="preserve">Company:</w:t>
      </w:r>
      <w:r>
        <w:t xml:space="preserve"> </w:t>
      </w:r>
      <w:r>
        <w:t xml:space="preserve">Pacific Northwest Equipment Supply Co.</w:t>
      </w:r>
    </w:p>
    <w:p>
      <w:pPr>
        <w:pStyle w:val="BodyText"/>
      </w:pPr>
      <w:r>
        <w:rPr>
          <w:bCs/>
          <w:b/>
        </w:rPr>
        <w:t xml:space="preserve">Address:</w:t>
      </w:r>
      <w:r>
        <w:t xml:space="preserve"> </w:t>
      </w:r>
      <w:r>
        <w:t xml:space="preserve">2200 Granville Street, Vancouver, BC, Canada V6M 3Z4</w:t>
      </w:r>
    </w:p>
    <w:p>
      <w:pPr>
        <w:pStyle w:val="BodyText"/>
      </w:pPr>
      <w:r>
        <w:rPr>
          <w:bCs/>
          <w:b/>
        </w:rPr>
        <w:t xml:space="preserve">Contact:</w:t>
      </w:r>
      <w:r>
        <w:t xml:space="preserve"> </w:t>
      </w:r>
      <w:r>
        <w:t xml:space="preserve">Mr. David Chen, Sales Director</w:t>
      </w:r>
    </w:p>
    <w:p>
      <w:pPr>
        <w:pStyle w:val="BodyText"/>
      </w:pPr>
      <w:r>
        <w:rPr>
          <w:bCs/>
          <w:b/>
        </w:rPr>
        <w:t xml:space="preserve">Telephone:</w:t>
      </w:r>
      <w:r>
        <w:t xml:space="preserve"> </w:t>
      </w:r>
      <w:r>
        <w:t xml:space="preserve">+1 (604) 555-0342</w:t>
      </w:r>
    </w:p>
    <w:p>
      <w:pPr>
        <w:pStyle w:val="BodyText"/>
      </w:pPr>
      <w:r>
        <w:rPr>
          <w:bCs/>
          <w:b/>
        </w:rPr>
        <w:t xml:space="preserve">Email:</w:t>
      </w:r>
      <w:r>
        <w:t xml:space="preserve"> </w:t>
      </w:r>
      <w:r>
        <w:t xml:space="preserve">sales@pnwequipment.ca</w:t>
      </w:r>
    </w:p>
    <w:p>
      <w:pPr>
        <w:pStyle w:val="BodyText"/>
      </w:pPr>
      <w:r>
        <w:rPr>
          <w:bCs/>
          <w:b/>
        </w:rPr>
        <w:t xml:space="preserve">Vendor ID (Baker System):</w:t>
      </w:r>
      <w:r>
        <w:t xml:space="preserve"> </w:t>
      </w:r>
      <w:r>
        <w:t xml:space="preserve">VND-00914</w:t>
      </w:r>
    </w:p>
    <w:bookmarkEnd w:id="22"/>
    <w:bookmarkStart w:id="23" w:name="ship-to-delivery-location"/>
    <w:p>
      <w:pPr>
        <w:pStyle w:val="Heading3"/>
      </w:pPr>
      <w:r>
        <w:t xml:space="preserve">Ship-To / Delivery Location</w:t>
      </w:r>
    </w:p>
    <w:p>
      <w:pPr>
        <w:pStyle w:val="FirstParagraph"/>
      </w:pPr>
      <w:r>
        <w:rPr>
          <w:bCs/>
          <w:b/>
        </w:rPr>
        <w:t xml:space="preserve">Baker Industries Ltd. – Main Warehouse</w:t>
      </w:r>
    </w:p>
    <w:p>
      <w:pPr>
        <w:pStyle w:val="BodyText"/>
      </w:pPr>
      <w:r>
        <w:t xml:space="preserve">4820 West Broadway, Vancouver, British Columbia, Canada V6M 1B2</w:t>
      </w:r>
    </w:p>
    <w:p>
      <w:pPr>
        <w:pStyle w:val="BodyText"/>
      </w:pPr>
      <w:r>
        <w:t xml:space="preserve">Attention: Warehouse Receiving – Dock 3</w:t>
      </w:r>
    </w:p>
    <w:p>
      <w:pPr>
        <w:pStyle w:val="BodyText"/>
      </w:pPr>
      <w:r>
        <w:t xml:space="preserve">Delivery Window: Monday to Friday, 07:00 – 16:00 (Pacific Time)</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w:t>
            </w:r>
          </w:p>
        </w:tc>
        <w:tc>
          <w:tcPr/>
          <w:p>
            <w:pPr>
              <w:pStyle w:val="Compact"/>
              <w:jc w:val="left"/>
            </w:pPr>
            <w:r>
              <w:t xml:space="preserve">Item Description</w:t>
            </w:r>
          </w:p>
        </w:tc>
        <w:tc>
          <w:tcPr/>
          <w:p>
            <w:pPr>
              <w:pStyle w:val="Compact"/>
              <w:jc w:val="left"/>
            </w:pPr>
            <w:r>
              <w:t xml:space="preserve">Part / SKU Number</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Industrial Baker's Oven – Model BKO-4500, 4500 BTU, stainless steel construction, dual-zone temperature control, CE and CSA certified for use in Canada</w:t>
            </w:r>
          </w:p>
        </w:tc>
        <w:tc>
          <w:tcPr/>
          <w:p>
            <w:pPr>
              <w:pStyle w:val="Compact"/>
              <w:jc w:val="left"/>
            </w:pPr>
            <w:r>
              <w:t xml:space="preserve">BKO-4500-SS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$12,850.00</w:t>
            </w:r>
          </w:p>
        </w:tc>
        <w:tc>
          <w:tcPr/>
          <w:p>
            <w:pPr>
              <w:pStyle w:val="Compact"/>
              <w:jc w:val="left"/>
            </w:pPr>
            <w:r>
              <w:t xml:space="preserve">$51,400.00</w:t>
            </w:r>
          </w:p>
        </w:tc>
      </w:tr>
      <w:tr>
        <w:tc>
          <w:tcPr/>
          <w:p>
            <w:pPr>
              <w:pStyle w:val="Compact"/>
              <w:jc w:val="left"/>
            </w:pPr>
            <w:r>
              <w:t xml:space="preserve">2</w:t>
            </w:r>
          </w:p>
        </w:tc>
        <w:tc>
          <w:tcPr/>
          <w:p>
            <w:pPr>
              <w:pStyle w:val="Compact"/>
              <w:jc w:val="left"/>
            </w:pPr>
            <w:r>
              <w:t xml:space="preserve">Baker's Proofing Chamber – Model BPC-2200, 2200L capacity, humidity-controlled, suitable for commercial bakery operations in Vancouver climate conditions</w:t>
            </w:r>
          </w:p>
        </w:tc>
        <w:tc>
          <w:tcPr/>
          <w:p>
            <w:pPr>
              <w:pStyle w:val="Compact"/>
              <w:jc w:val="left"/>
            </w:pPr>
            <w:r>
              <w:t xml:space="preserve">BPC-2200-HC</w:t>
            </w:r>
          </w:p>
        </w:tc>
        <w:tc>
          <w:tcPr/>
          <w:p>
            <w:pPr>
              <w:pStyle w:val="Compact"/>
              <w:jc w:val="left"/>
            </w:pPr>
            <w:r>
              <w:t xml:space="preserve">2</w:t>
            </w:r>
          </w:p>
        </w:tc>
        <w:tc>
          <w:tcPr/>
          <w:p>
            <w:pPr>
              <w:pStyle w:val="Compact"/>
              <w:jc w:val="left"/>
            </w:pPr>
            <w:r>
              <w:t xml:space="preserve">Unit</w:t>
            </w:r>
          </w:p>
        </w:tc>
        <w:tc>
          <w:tcPr/>
          <w:p>
            <w:pPr>
              <w:pStyle w:val="Compact"/>
              <w:jc w:val="left"/>
            </w:pPr>
            <w:r>
              <w:t xml:space="preserve">$8,420.00</w:t>
            </w:r>
          </w:p>
        </w:tc>
        <w:tc>
          <w:tcPr/>
          <w:p>
            <w:pPr>
              <w:pStyle w:val="Compact"/>
              <w:jc w:val="left"/>
            </w:pPr>
            <w:r>
              <w:t xml:space="preserve">$16,840.00</w:t>
            </w:r>
          </w:p>
        </w:tc>
      </w:tr>
      <w:tr>
        <w:tc>
          <w:tcPr/>
          <w:p>
            <w:pPr>
              <w:pStyle w:val="Compact"/>
              <w:jc w:val="left"/>
            </w:pPr>
            <w:r>
              <w:t xml:space="preserve">3</w:t>
            </w:r>
          </w:p>
        </w:tc>
        <w:tc>
          <w:tcPr/>
          <w:p>
            <w:pPr>
              <w:pStyle w:val="Compact"/>
              <w:jc w:val="left"/>
            </w:pPr>
            <w:r>
              <w:t xml:space="preserve">Commercial Dough Mixer – Baker Series DM-800, 80L capacity, planetary action, food-grade stainless steel bowl, 220V/60Hz</w:t>
            </w:r>
          </w:p>
        </w:tc>
        <w:tc>
          <w:tcPr/>
          <w:p>
            <w:pPr>
              <w:pStyle w:val="Compact"/>
              <w:jc w:val="left"/>
            </w:pPr>
            <w:r>
              <w:t xml:space="preserve">DM-800-PG</w:t>
            </w:r>
          </w:p>
        </w:tc>
        <w:tc>
          <w:tcPr/>
          <w:p>
            <w:pPr>
              <w:pStyle w:val="Compact"/>
              <w:jc w:val="left"/>
            </w:pPr>
            <w:r>
              <w:t xml:space="preserve">3</w:t>
            </w:r>
          </w:p>
        </w:tc>
        <w:tc>
          <w:tcPr/>
          <w:p>
            <w:pPr>
              <w:pStyle w:val="Compact"/>
              <w:jc w:val="left"/>
            </w:pPr>
            <w:r>
              <w:t xml:space="preserve">Unit</w:t>
            </w:r>
          </w:p>
        </w:tc>
        <w:tc>
          <w:tcPr/>
          <w:p>
            <w:pPr>
              <w:pStyle w:val="Compact"/>
              <w:jc w:val="left"/>
            </w:pPr>
            <w:r>
              <w:t xml:space="preserve">$5,675.00</w:t>
            </w:r>
          </w:p>
        </w:tc>
        <w:tc>
          <w:tcPr/>
          <w:p>
            <w:pPr>
              <w:pStyle w:val="Compact"/>
              <w:jc w:val="left"/>
            </w:pPr>
            <w:r>
              <w:t xml:space="preserve">$17,025.00</w:t>
            </w:r>
          </w:p>
        </w:tc>
      </w:tr>
      <w:tr>
        <w:tc>
          <w:tcPr/>
          <w:p>
            <w:pPr>
              <w:pStyle w:val="Compact"/>
              <w:jc w:val="left"/>
            </w:pPr>
            <w:r>
              <w:t xml:space="preserve">4</w:t>
            </w:r>
          </w:p>
        </w:tc>
        <w:tc>
          <w:tcPr/>
          <w:p>
            <w:pPr>
              <w:pStyle w:val="Compact"/>
              <w:jc w:val="left"/>
            </w:pPr>
            <w:r>
              <w:t xml:space="preserve">Baker's Cooling Rack System – 12-tier, commercial grade, powder-coated steel, dimensions 1800mm x 600mm x 1900mm</w:t>
            </w:r>
          </w:p>
        </w:tc>
        <w:tc>
          <w:tcPr/>
          <w:p>
            <w:pPr>
              <w:pStyle w:val="Compact"/>
              <w:jc w:val="left"/>
            </w:pPr>
            <w:r>
              <w:t xml:space="preserve">CRS-12T-PC</w:t>
            </w:r>
          </w:p>
        </w:tc>
        <w:tc>
          <w:tcPr/>
          <w:p>
            <w:pPr>
              <w:pStyle w:val="Compact"/>
              <w:jc w:val="left"/>
            </w:pPr>
            <w:r>
              <w:t xml:space="preserve">6</w:t>
            </w:r>
          </w:p>
        </w:tc>
        <w:tc>
          <w:tcPr/>
          <w:p>
            <w:pPr>
              <w:pStyle w:val="Compact"/>
              <w:jc w:val="left"/>
            </w:pPr>
            <w:r>
              <w:t xml:space="preserve">Set</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5</w:t>
            </w:r>
          </w:p>
        </w:tc>
        <w:tc>
          <w:tcPr/>
          <w:p>
            <w:pPr>
              <w:pStyle w:val="Compact"/>
              <w:jc w:val="left"/>
            </w:pPr>
            <w:r>
              <w:t xml:space="preserve">Replacement Heating Elements for Baker BKO-4500 – Set of 4, 220V, 1500W each, with mounting hardware</w:t>
            </w:r>
          </w:p>
        </w:tc>
        <w:tc>
          <w:tcPr/>
          <w:p>
            <w:pPr>
              <w:pStyle w:val="Compact"/>
              <w:jc w:val="left"/>
            </w:pPr>
            <w:r>
              <w:t xml:space="preserve">HE-BKO4500-4PK</w:t>
            </w:r>
          </w:p>
        </w:tc>
        <w:tc>
          <w:tcPr/>
          <w:p>
            <w:pPr>
              <w:pStyle w:val="Compact"/>
              <w:jc w:val="left"/>
            </w:pPr>
            <w:r>
              <w:t xml:space="preserve">8</w:t>
            </w:r>
          </w:p>
        </w:tc>
        <w:tc>
          <w:tcPr/>
          <w:p>
            <w:pPr>
              <w:pStyle w:val="Compact"/>
              <w:jc w:val="left"/>
            </w:pPr>
            <w:r>
              <w:t xml:space="preserve">Set</w:t>
            </w:r>
          </w:p>
        </w:tc>
        <w:tc>
          <w:tcPr/>
          <w:p>
            <w:pPr>
              <w:pStyle w:val="Compact"/>
              <w:jc w:val="left"/>
            </w:pPr>
            <w:r>
              <w:t xml:space="preserve">$385.00</w:t>
            </w:r>
          </w:p>
        </w:tc>
        <w:tc>
          <w:tcPr/>
          <w:p>
            <w:pPr>
              <w:pStyle w:val="Compact"/>
              <w:jc w:val="left"/>
            </w:pPr>
            <w:r>
              <w:t xml:space="preserve">$3,080.00</w:t>
            </w:r>
          </w:p>
        </w:tc>
      </w:tr>
      <w:tr>
        <w:tc>
          <w:tcPr/>
          <w:p>
            <w:pPr>
              <w:pStyle w:val="Compact"/>
              <w:jc w:val="left"/>
            </w:pPr>
            <w:r>
              <w:t xml:space="preserve">6</w:t>
            </w:r>
          </w:p>
        </w:tc>
        <w:tc>
          <w:tcPr/>
          <w:p>
            <w:pPr>
              <w:pStyle w:val="Compact"/>
              <w:jc w:val="left"/>
            </w:pPr>
            <w:r>
              <w:t xml:space="preserve">Installation and Commissioning Service – On-site at Vancouver warehouse, includes safety inspection per BC Electrical Safety Authority (ESA) regulations</w:t>
            </w:r>
          </w:p>
        </w:tc>
        <w:tc>
          <w:tcPr/>
          <w:p>
            <w:pPr>
              <w:pStyle w:val="Compact"/>
              <w:jc w:val="left"/>
            </w:pPr>
            <w:r>
              <w:t xml:space="preserve">SVC-INST-BC</w:t>
            </w:r>
          </w:p>
        </w:tc>
        <w:tc>
          <w:tcPr/>
          <w:p>
            <w:pPr>
              <w:pStyle w:val="Compact"/>
              <w:jc w:val="left"/>
            </w:pPr>
            <w:r>
              <w:t xml:space="preserve">1</w:t>
            </w:r>
          </w:p>
        </w:tc>
        <w:tc>
          <w:tcPr/>
          <w:p>
            <w:pPr>
              <w:pStyle w:val="Compact"/>
              <w:jc w:val="left"/>
            </w:pPr>
            <w:r>
              <w:t xml:space="preserve">Job</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 $100,285.00 CAD</w:t>
      </w:r>
    </w:p>
    <w:p>
      <w:pPr>
        <w:pStyle w:val="BodyText"/>
      </w:pPr>
      <w:r>
        <w:t xml:space="preserve">GST (5% – British Columbia): $5,014.25 CAD</w:t>
      </w:r>
    </w:p>
    <w:p>
      <w:pPr>
        <w:pStyle w:val="BodyText"/>
      </w:pPr>
      <w:r>
        <w:t xml:space="preserve">Freight and Delivery (within Vancouver, BC): $1,250.00 CAD</w:t>
      </w:r>
    </w:p>
    <w:p>
      <w:pPr>
        <w:pStyle w:val="BodyText"/>
      </w:pPr>
      <w:r>
        <w:t xml:space="preserve">Grand Total: $106,549.25 CAD</w:t>
      </w:r>
    </w:p>
    <w:p>
      <w:pPr>
        <w:pStyle w:val="BodyText"/>
      </w:pPr>
      <w:r>
        <w:rPr>
          <w:bCs/>
          <w:b/>
        </w:rPr>
        <w:t xml:space="preserve">Notes to Supplier:</w:t>
      </w:r>
      <w:r>
        <w:t xml:space="preserve"> </w:t>
      </w:r>
      <w:r>
        <w:t xml:space="preserve">All equipment must comply with Canadian Food Inspection Agency (CFIA) standards and carry valid CSA certification marks prior to delivery. Baker Industries Ltd. requires that all items be delivered to the Vancouver facility in full working condition. The supplier is responsible for all packaging, crating, and insurance during transit within Canada. Please coordinate delivery scheduling with Baker's warehouse manager, Ms. Linda Park, at least 5 business days in advance. All documentation must be provided in English.</w:t>
      </w:r>
    </w:p>
    <w:bookmarkStart w:id="24" w:name="Xad6c3a5350bad564413791d293864f5c8a8bd53"/>
    <w:p>
      <w:pPr>
        <w:pStyle w:val="Heading3"/>
      </w:pPr>
      <w:r>
        <w:t xml:space="preserve">Terms and Conditions – Baker Industries Ltd. Purchase Order</w:t>
      </w:r>
    </w:p>
    <w:p>
      <w:pPr>
        <w:numPr>
          <w:ilvl w:val="0"/>
          <w:numId w:val="1001"/>
        </w:numPr>
        <w:pStyle w:val="Compact"/>
      </w:pPr>
      <w:r>
        <w:t xml:space="preserve">This Purchase Order (PO BKR-2025-04872) issued by Baker Industries Ltd., Vancouver, Canada, constitutes a binding agreement upon acceptance by the supplier. All terms are governed by the laws of the Province of British Columbia and the federal laws of Canada applicable therein.</w:t>
      </w:r>
    </w:p>
    <w:p>
      <w:pPr>
        <w:numPr>
          <w:ilvl w:val="0"/>
          <w:numId w:val="1001"/>
        </w:numPr>
        <w:pStyle w:val="Compact"/>
      </w:pPr>
      <w:r>
        <w:t xml:space="preserve">Delivery shall be made DDP (Delivered Duty Paid) to the Baker Industries Ltd. warehouse at 4820 West Broadway, Vancouver, BC, Canada. The supplier bears all risk of loss until goods are received and signed for at the designated dock.</w:t>
      </w:r>
    </w:p>
    <w:p>
      <w:pPr>
        <w:numPr>
          <w:ilvl w:val="0"/>
          <w:numId w:val="1001"/>
        </w:numPr>
        <w:pStyle w:val="Compact"/>
      </w:pPr>
      <w:r>
        <w:t xml:space="preserve">Payment shall be made within thirty (30) calendar days of the date of a valid invoice, provided that all goods have been received in satisfactory condition and all required documentation (packing list, bill of lading, GST invoice, and certification documents) has been submitted to Baker's Accounts Payable department in Vancouver.</w:t>
      </w:r>
    </w:p>
    <w:p>
      <w:pPr>
        <w:numPr>
          <w:ilvl w:val="0"/>
          <w:numId w:val="1001"/>
        </w:numPr>
        <w:pStyle w:val="Compact"/>
      </w:pPr>
      <w:r>
        <w:t xml:space="preserve">Any late delivery beyond the required delivery date of July 15, 2025, shall incur a penalty of 1.5% of the total Purchase Order value per calendar day of delay, up to a maximum of 10% of the total value. Baker Industries Ltd. reserves the right to cancel this Purchase Order in the event of delay exceeding ten (10) business days.</w:t>
      </w:r>
    </w:p>
    <w:p>
      <w:pPr>
        <w:numPr>
          <w:ilvl w:val="0"/>
          <w:numId w:val="1001"/>
        </w:numPr>
        <w:pStyle w:val="Compact"/>
      </w:pPr>
      <w:r>
        <w:t xml:space="preserve">All equipment supplied under this Purchase Order must carry a minimum manufacturer's warranty of twenty-four (24) months from the date of installation. Baker Industries Ltd. shall be the sole point of contact for any warranty claims, and the supplier shall respond to warranty requests within forty-eight (48) hours.</w:t>
      </w:r>
    </w:p>
    <w:p>
      <w:pPr>
        <w:numPr>
          <w:ilvl w:val="0"/>
          <w:numId w:val="1001"/>
        </w:numPr>
        <w:pStyle w:val="Compact"/>
      </w:pPr>
      <w:r>
        <w:t xml:space="preserve">The supplier warrants that all goods are new, unused, and free from defects in material and workmanship. Goods that do not conform to the specifications outlined in this Purchase Order shall be rejected at Baker's discretion and replaced at the supplier's sole expense.</w:t>
      </w:r>
    </w:p>
    <w:p>
      <w:pPr>
        <w:numPr>
          <w:ilvl w:val="0"/>
          <w:numId w:val="1001"/>
        </w:numPr>
        <w:pStyle w:val="Compact"/>
      </w:pPr>
      <w:r>
        <w:t xml:space="preserve">This Purchase Order is subject to Baker Industries Ltd.'s standard vendor terms as registered in the Baker procurement system. In the event of any conflict between these terms and the supplier's terms, the terms of this Purchase Order shall prevail.</w:t>
      </w:r>
    </w:p>
    <w:p>
      <w:pPr>
        <w:numPr>
          <w:ilvl w:val="0"/>
          <w:numId w:val="1001"/>
        </w:numPr>
        <w:pStyle w:val="Compact"/>
      </w:pPr>
      <w:r>
        <w:t xml:space="preserve">All personal data processed in connection with this Purchase Order shall comply with the Personal Information Protection and Electronic Documents Act (PIPEDA) of Canada and applicable British Columbia privacy legislation.</w:t>
      </w:r>
    </w:p>
    <w:p>
      <w:pPr>
        <w:numPr>
          <w:ilvl w:val="0"/>
          <w:numId w:val="1001"/>
        </w:numPr>
        <w:pStyle w:val="Compact"/>
      </w:pPr>
      <w:r>
        <w:t xml:space="preserve">Disputes arising from this Purchase Order shall be resolved through mediation in Vancouver, British Columbia, Canada, before resorting to litigation in the courts of competent jurisdiction in Vancouver, BC.</w:t>
      </w:r>
    </w:p>
    <w:bookmarkEnd w:id="24"/>
    <w:p>
      <w:pPr>
        <w:pStyle w:val="FirstParagraph"/>
      </w:pPr>
      <w:r>
        <w:rPr>
          <w:bCs/>
          <w:b/>
        </w:rPr>
        <w:t xml:space="preserve">Authorized by – Baker Industries Ltd. (Buyer)</w:t>
      </w:r>
    </w:p>
    <w:p>
      <w:pPr>
        <w:pStyle w:val="BodyText"/>
      </w:pPr>
      <w:r>
        <w:t xml:space="preserve">Name: Robert A. Baker,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 Supplier (Vendor)</w:t>
      </w:r>
    </w:p>
    <w:p>
      <w:pPr>
        <w:pStyle w:val="BodyText"/>
      </w:pPr>
      <w:r>
        <w:t xml:space="preserve">Name: David Chen, 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was generated by Baker Industries Ltd., Vancouver, British Columbia, Canada. PO Reference: BKR-2025-04872. For inquiries, contact the Baker Procurement Department at procurement@bakerindustries.ca or +1 (604) 555-0173. This document is valid only when signed and stamped by an authorized representative of Baker Industries Ltd. in Vancouver,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Ltd. - Vancouver, Canada</dc:title>
  <dc:creator/>
  <dc:language>en</dc:language>
  <cp:keywords/>
  <dcterms:created xsi:type="dcterms:W3CDTF">2026-10-10T06:21:43Z</dcterms:created>
  <dcterms:modified xsi:type="dcterms:W3CDTF">2026-10-10T06:21:43Z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