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Industries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Official Procurement Document — Republic of the Democratic Republic of the Congo, Kinshasa</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PO-CD-KIN-2025-04871</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30 July 2025</w:t>
      </w:r>
    </w:p>
    <w:p>
      <w:pPr>
        <w:pStyle w:val="BodyText"/>
      </w:pPr>
      <w:r>
        <w:rPr>
          <w:bCs/>
          <w:b/>
        </w:rPr>
        <w:t xml:space="preserve">Currency:</w:t>
      </w:r>
      <w:r>
        <w:t xml:space="preserve"> </w:t>
      </w:r>
      <w:r>
        <w:t xml:space="preserve">Congolese Franc (CDF)</w:t>
      </w:r>
    </w:p>
    <w:p>
      <w:pPr>
        <w:pStyle w:val="BodyText"/>
      </w:pPr>
      <w:r>
        <w:rPr>
          <w:bCs/>
          <w:b/>
        </w:rPr>
        <w:t xml:space="preserve">Payment Terms:</w:t>
      </w:r>
      <w:r>
        <w:t xml:space="preserve"> </w:t>
      </w:r>
      <w:r>
        <w:t xml:space="preserve">Net 45 Days</w:t>
      </w:r>
    </w:p>
    <w:bookmarkEnd w:id="21"/>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Kinshasa Municipal Development Authority</w:t>
      </w:r>
    </w:p>
    <w:p>
      <w:pPr>
        <w:pStyle w:val="BodyText"/>
      </w:pPr>
      <w:r>
        <w:rPr>
          <w:bCs/>
          <w:b/>
        </w:rPr>
        <w:t xml:space="preserve">Address:</w:t>
      </w:r>
      <w:r>
        <w:t xml:space="preserve"> </w:t>
      </w:r>
      <w:r>
        <w:t xml:space="preserve">Avenue de la Nation, Gombe, Kinshasa, DR Congo</w:t>
      </w:r>
    </w:p>
    <w:p>
      <w:pPr>
        <w:pStyle w:val="BodyText"/>
      </w:pPr>
      <w:r>
        <w:rPr>
          <w:bCs/>
          <w:b/>
        </w:rPr>
        <w:t xml:space="preserve">Contact:</w:t>
      </w:r>
      <w:r>
        <w:t xml:space="preserve"> </w:t>
      </w:r>
      <w:r>
        <w:t xml:space="preserve">Mr. Jean-Pierre Mbuyi, Procurement Director</w:t>
      </w:r>
    </w:p>
    <w:p>
      <w:pPr>
        <w:pStyle w:val="BodyText"/>
      </w:pPr>
      <w:r>
        <w:rPr>
          <w:bCs/>
          <w:b/>
        </w:rPr>
        <w:t xml:space="preserve">Phone:</w:t>
      </w:r>
      <w:r>
        <w:t xml:space="preserve"> </w:t>
      </w:r>
      <w:r>
        <w:t xml:space="preserve">+243 81 555 0142</w:t>
      </w:r>
    </w:p>
    <w:p>
      <w:pPr>
        <w:pStyle w:val="BodyText"/>
      </w:pPr>
      <w:r>
        <w:rPr>
          <w:bCs/>
          <w:b/>
        </w:rPr>
        <w:t xml:space="preserve">Email:</w:t>
      </w:r>
      <w:r>
        <w:t xml:space="preserve"> </w:t>
      </w:r>
      <w:r>
        <w:t xml:space="preserve">procurement@kmuda.cd</w:t>
      </w:r>
    </w:p>
    <w:bookmarkEnd w:id="22"/>
    <w:bookmarkStart w:id="23" w:name="supplier-vendor"/>
    <w:p>
      <w:pPr>
        <w:pStyle w:val="Heading3"/>
      </w:pPr>
      <w:r>
        <w:t xml:space="preserve">Supplier (Vendor)</w:t>
      </w:r>
    </w:p>
    <w:p>
      <w:pPr>
        <w:pStyle w:val="FirstParagraph"/>
      </w:pPr>
      <w:r>
        <w:rPr>
          <w:bCs/>
          <w:b/>
        </w:rPr>
        <w:t xml:space="preserve">Company:</w:t>
      </w:r>
      <w:r>
        <w:t xml:space="preserve"> </w:t>
      </w:r>
      <w:r>
        <w:t xml:space="preserve">Baker Industries &amp; Equipment Ltd.</w:t>
      </w:r>
    </w:p>
    <w:p>
      <w:pPr>
        <w:pStyle w:val="BodyText"/>
      </w:pPr>
      <w:r>
        <w:rPr>
          <w:bCs/>
          <w:b/>
        </w:rPr>
        <w:t xml:space="preserve">Address:</w:t>
      </w:r>
      <w:r>
        <w:t xml:space="preserve"> </w:t>
      </w:r>
      <w:r>
        <w:t xml:space="preserve">1200 Industrial Park Road, Zone Industrielle, Kinshasa, DR Congo</w:t>
      </w:r>
    </w:p>
    <w:p>
      <w:pPr>
        <w:pStyle w:val="BodyText"/>
      </w:pPr>
      <w:r>
        <w:rPr>
          <w:bCs/>
          <w:b/>
        </w:rPr>
        <w:t xml:space="preserve">Contact:</w:t>
      </w:r>
      <w:r>
        <w:t xml:space="preserve"> </w:t>
      </w:r>
      <w:r>
        <w:t xml:space="preserve">Ms. Angela Baker, Regional Sales Manager</w:t>
      </w:r>
    </w:p>
    <w:p>
      <w:pPr>
        <w:pStyle w:val="BodyText"/>
      </w:pPr>
      <w:r>
        <w:rPr>
          <w:bCs/>
          <w:b/>
        </w:rPr>
        <w:t xml:space="preserve">Phone:</w:t>
      </w:r>
      <w:r>
        <w:t xml:space="preserve"> </w:t>
      </w:r>
      <w:r>
        <w:t xml:space="preserve">+243 82 334 7789</w:t>
      </w:r>
    </w:p>
    <w:p>
      <w:pPr>
        <w:pStyle w:val="BodyText"/>
      </w:pPr>
      <w:r>
        <w:rPr>
          <w:bCs/>
          <w:b/>
        </w:rPr>
        <w:t xml:space="preserve">Email:</w:t>
      </w:r>
      <w:r>
        <w:t xml:space="preserve"> </w:t>
      </w:r>
      <w:r>
        <w:t xml:space="preserve">a.baker@bakerindustries.cd</w:t>
      </w:r>
    </w:p>
    <w:bookmarkEnd w:id="23"/>
    <w:bookmarkStart w:id="24" w:name="purpose-and-scope-of-this-purchase-order"/>
    <w:p>
      <w:pPr>
        <w:pStyle w:val="Heading2"/>
      </w:pPr>
      <w:r>
        <w:t xml:space="preserve">1. Purpose and Scope of This Purchase Order</w:t>
      </w:r>
    </w:p>
    <w:p>
      <w:pPr>
        <w:pStyle w:val="FirstParagraph"/>
      </w:pPr>
      <w:r>
        <w:t xml:space="preserve">This Purchase Order is issued by the Kinshasa Municipal Development Authority (hereinafter referred to as the "Buyer") to</w:t>
      </w:r>
      <w:r>
        <w:t xml:space="preserve"> </w:t>
      </w:r>
      <w:r>
        <w:t xml:space="preserve">Baker Industries &amp; Equipment Ltd.</w:t>
      </w:r>
      <w:r>
        <w:t xml:space="preserve"> </w:t>
      </w:r>
      <w:r>
        <w:t xml:space="preserve">(hereinafter referred to as the "Supplier" or "Baker") for the procurement, delivery, installation, and commissioning of commercial-grade industrial baking and food-processing equipment. This Purchase Order is governed by the commercial laws of the Democratic Republic of the Congo and the applicable municipal procurement regulations of the city of Kinshasa. All transactions under this Purchase Order shall be conducted in the city of Kinshasa, DR Congo, and all deliveries shall be made to the Buyer's designated facility located in the Gombe district of Kinshasa.</w:t>
      </w:r>
    </w:p>
    <w:p>
      <w:pPr>
        <w:pStyle w:val="BodyText"/>
      </w:pPr>
      <w:r>
        <w:t xml:space="preserve">The Buyer has selected Baker as the preferred supplier following a competitive tender process conducted in accordance with the DR Congo public procurement code. Baker demonstrated superior technical capability, competitive pricing, and a proven track record of supplying industrial equipment to municipal and commercial clients across the Kinshasa metropolitan area and the broader DR Congo region.</w:t>
      </w:r>
    </w:p>
    <w:bookmarkEnd w:id="24"/>
    <w:bookmarkStart w:id="25" w:name="itemized-schedule-of-goods-and-services"/>
    <w:p>
      <w:pPr>
        <w:pStyle w:val="Heading2"/>
      </w:pPr>
      <w:r>
        <w:t xml:space="preserve">2. Itemized Schedule of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(CDF)</w:t>
            </w:r>
          </w:p>
        </w:tc>
        <w:tc>
          <w:tcPr/>
          <w:p>
            <w:pPr>
              <w:pStyle w:val="Compact"/>
              <w:jc w:val="left"/>
            </w:pPr>
            <w:r>
              <w:t xml:space="preserve">Total Price (CDF)</w:t>
            </w:r>
          </w:p>
        </w:tc>
      </w:tr>
      <w:tr>
        <w:tc>
          <w:tcPr/>
          <w:p>
            <w:pPr>
              <w:pStyle w:val="Compact"/>
              <w:jc w:val="left"/>
            </w:pPr>
            <w:r>
              <w:t xml:space="preserve">01</w:t>
            </w:r>
          </w:p>
        </w:tc>
        <w:tc>
          <w:tcPr/>
          <w:p>
            <w:pPr>
              <w:pStyle w:val="Compact"/>
              <w:jc w:val="left"/>
            </w:pPr>
            <w:r>
              <w:t xml:space="preserve">Baker Model BX-9000 Industrial Deck Oven (4-deck, gas-powered, stainless steel)</w:t>
            </w:r>
          </w:p>
        </w:tc>
        <w:tc>
          <w:tcPr/>
          <w:p>
            <w:pPr>
              <w:pStyle w:val="Compact"/>
              <w:jc w:val="left"/>
            </w:pPr>
            <w:r>
              <w:t xml:space="preserve">6 units</w:t>
            </w:r>
          </w:p>
        </w:tc>
        <w:tc>
          <w:tcPr/>
          <w:p>
            <w:pPr>
              <w:pStyle w:val="Compact"/>
              <w:jc w:val="left"/>
            </w:pPr>
            <w:r>
              <w:t xml:space="preserve">48,500,000</w:t>
            </w:r>
          </w:p>
        </w:tc>
        <w:tc>
          <w:tcPr/>
          <w:p>
            <w:pPr>
              <w:pStyle w:val="Compact"/>
              <w:jc w:val="left"/>
            </w:pPr>
            <w:r>
              <w:t xml:space="preserve">291,000,000</w:t>
            </w:r>
          </w:p>
        </w:tc>
      </w:tr>
      <w:tr>
        <w:tc>
          <w:tcPr/>
          <w:p>
            <w:pPr>
              <w:pStyle w:val="Compact"/>
              <w:jc w:val="left"/>
            </w:pPr>
            <w:r>
              <w:t xml:space="preserve">02</w:t>
            </w:r>
          </w:p>
        </w:tc>
        <w:tc>
          <w:tcPr/>
          <w:p>
            <w:pPr>
              <w:pStyle w:val="Compact"/>
              <w:jc w:val="left"/>
            </w:pPr>
            <w:r>
              <w:t xml:space="preserve">Baker Model BX-4500 Spiral Dough Mixer (50 kg capacity, CE certified)</w:t>
            </w:r>
          </w:p>
        </w:tc>
        <w:tc>
          <w:tcPr/>
          <w:p>
            <w:pPr>
              <w:pStyle w:val="Compact"/>
              <w:jc w:val="left"/>
            </w:pPr>
            <w:r>
              <w:t xml:space="preserve">4 units</w:t>
            </w:r>
          </w:p>
        </w:tc>
        <w:tc>
          <w:tcPr/>
          <w:p>
            <w:pPr>
              <w:pStyle w:val="Compact"/>
              <w:jc w:val="left"/>
            </w:pPr>
            <w:r>
              <w:t xml:space="preserve">22,750,000</w:t>
            </w:r>
          </w:p>
        </w:tc>
        <w:tc>
          <w:tcPr/>
          <w:p>
            <w:pPr>
              <w:pStyle w:val="Compact"/>
              <w:jc w:val="left"/>
            </w:pPr>
            <w:r>
              <w:t xml:space="preserve">91,000,000</w:t>
            </w:r>
          </w:p>
        </w:tc>
      </w:tr>
      <w:tr>
        <w:tc>
          <w:tcPr/>
          <w:p>
            <w:pPr>
              <w:pStyle w:val="Compact"/>
              <w:jc w:val="left"/>
            </w:pPr>
            <w:r>
              <w:t xml:space="preserve">03</w:t>
            </w:r>
          </w:p>
        </w:tc>
        <w:tc>
          <w:tcPr/>
          <w:p>
            <w:pPr>
              <w:pStyle w:val="Compact"/>
              <w:jc w:val="left"/>
            </w:pPr>
            <w:r>
              <w:t xml:space="preserve">Baker Model BX-2200 Commercial Proofing Chamber (12-tray, humidity-controlled)</w:t>
            </w:r>
          </w:p>
        </w:tc>
        <w:tc>
          <w:tcPr/>
          <w:p>
            <w:pPr>
              <w:pStyle w:val="Compact"/>
              <w:jc w:val="left"/>
            </w:pPr>
            <w:r>
              <w:t xml:space="preserve">3 units</w:t>
            </w:r>
          </w:p>
        </w:tc>
        <w:tc>
          <w:tcPr/>
          <w:p>
            <w:pPr>
              <w:pStyle w:val="Compact"/>
              <w:jc w:val="left"/>
            </w:pPr>
            <w:r>
              <w:t xml:space="preserve">15,300,000</w:t>
            </w:r>
          </w:p>
        </w:tc>
        <w:tc>
          <w:tcPr/>
          <w:p>
            <w:pPr>
              <w:pStyle w:val="Compact"/>
              <w:jc w:val="left"/>
            </w:pPr>
            <w:r>
              <w:t xml:space="preserve">45,900,000</w:t>
            </w:r>
          </w:p>
        </w:tc>
      </w:tr>
      <w:tr>
        <w:tc>
          <w:tcPr/>
          <w:p>
            <w:pPr>
              <w:pStyle w:val="Compact"/>
              <w:jc w:val="left"/>
            </w:pPr>
            <w:r>
              <w:t xml:space="preserve">04</w:t>
            </w:r>
          </w:p>
        </w:tc>
        <w:tc>
          <w:tcPr/>
          <w:p>
            <w:pPr>
              <w:pStyle w:val="Compact"/>
              <w:jc w:val="left"/>
            </w:pPr>
            <w:r>
              <w:t xml:space="preserve">Baker Model BX-1100 Commercial Bread Slicer and Packaging Line</w:t>
            </w:r>
          </w:p>
        </w:tc>
        <w:tc>
          <w:tcPr/>
          <w:p>
            <w:pPr>
              <w:pStyle w:val="Compact"/>
              <w:jc w:val="left"/>
            </w:pPr>
            <w:r>
              <w:t xml:space="preserve">2 units</w:t>
            </w:r>
          </w:p>
        </w:tc>
        <w:tc>
          <w:tcPr/>
          <w:p>
            <w:pPr>
              <w:pStyle w:val="Compact"/>
              <w:jc w:val="left"/>
            </w:pPr>
            <w:r>
              <w:t xml:space="preserve">31,200,000</w:t>
            </w:r>
          </w:p>
        </w:tc>
        <w:tc>
          <w:tcPr/>
          <w:p>
            <w:pPr>
              <w:pStyle w:val="Compact"/>
              <w:jc w:val="left"/>
            </w:pPr>
            <w:r>
              <w:t xml:space="preserve">62,400,000</w:t>
            </w:r>
          </w:p>
        </w:tc>
      </w:tr>
      <w:tr>
        <w:tc>
          <w:tcPr/>
          <w:p>
            <w:pPr>
              <w:pStyle w:val="Compact"/>
              <w:jc w:val="left"/>
            </w:pPr>
            <w:r>
              <w:t xml:space="preserve">05</w:t>
            </w:r>
          </w:p>
        </w:tc>
        <w:tc>
          <w:tcPr/>
          <w:p>
            <w:pPr>
              <w:pStyle w:val="Compact"/>
              <w:jc w:val="left"/>
            </w:pPr>
            <w:r>
              <w:t xml:space="preserve">Baker Model BX-700 Commercial Floor Scrubber and Sanitation Unit</w:t>
            </w:r>
          </w:p>
        </w:tc>
        <w:tc>
          <w:tcPr/>
          <w:p>
            <w:pPr>
              <w:pStyle w:val="Compact"/>
              <w:jc w:val="left"/>
            </w:pPr>
            <w:r>
              <w:t xml:space="preserve">2 units</w:t>
            </w:r>
          </w:p>
        </w:tc>
        <w:tc>
          <w:tcPr/>
          <w:p>
            <w:pPr>
              <w:pStyle w:val="Compact"/>
              <w:jc w:val="left"/>
            </w:pPr>
            <w:r>
              <w:t xml:space="preserve">8,900,000</w:t>
            </w:r>
          </w:p>
        </w:tc>
        <w:tc>
          <w:tcPr/>
          <w:p>
            <w:pPr>
              <w:pStyle w:val="Compact"/>
              <w:jc w:val="left"/>
            </w:pPr>
            <w:r>
              <w:t xml:space="preserve">17,800,000</w:t>
            </w:r>
          </w:p>
        </w:tc>
      </w:tr>
      <w:tr>
        <w:tc>
          <w:tcPr/>
          <w:p>
            <w:pPr>
              <w:pStyle w:val="Compact"/>
              <w:jc w:val="left"/>
            </w:pPr>
            <w:r>
              <w:t xml:space="preserve">06</w:t>
            </w:r>
          </w:p>
        </w:tc>
        <w:tc>
          <w:tcPr/>
          <w:p>
            <w:pPr>
              <w:pStyle w:val="Compact"/>
              <w:jc w:val="left"/>
            </w:pPr>
            <w:r>
              <w:t xml:space="preserve">Installation, calibration, and commissioning services by Baker technical team</w:t>
            </w:r>
          </w:p>
        </w:tc>
        <w:tc>
          <w:tcPr/>
          <w:p>
            <w:pPr>
              <w:pStyle w:val="Compact"/>
              <w:jc w:val="left"/>
            </w:pPr>
            <w:r>
              <w:t xml:space="preserve">1 lot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07</w:t>
            </w:r>
          </w:p>
        </w:tc>
        <w:tc>
          <w:tcPr/>
          <w:p>
            <w:pPr>
              <w:pStyle w:val="Compact"/>
              <w:jc w:val="left"/>
            </w:pPr>
            <w:r>
              <w:t xml:space="preserve">Operator training program (5 days, 20 personnel) conducted at Baker Kinshasa Training Centre</w:t>
            </w:r>
          </w:p>
        </w:tc>
        <w:tc>
          <w:tcPr/>
          <w:p>
            <w:pPr>
              <w:pStyle w:val="Compact"/>
              <w:jc w:val="left"/>
            </w:pPr>
            <w:r>
              <w:t xml:space="preserve">1 lot</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08</w:t>
            </w:r>
          </w:p>
        </w:tc>
        <w:tc>
          <w:tcPr/>
          <w:p>
            <w:pPr>
              <w:pStyle w:val="Compact"/>
              <w:jc w:val="left"/>
            </w:pPr>
            <w:r>
              <w:t xml:space="preserve">Two-year comprehensive maintenance and spare parts warranty package (Baker Service Plan)</w:t>
            </w:r>
          </w:p>
        </w:tc>
        <w:tc>
          <w:tcPr/>
          <w:p>
            <w:pPr>
              <w:pStyle w:val="Compact"/>
              <w:jc w:val="left"/>
            </w:pPr>
            <w:r>
              <w:t xml:space="preserve">1 lot</w:t>
            </w:r>
          </w:p>
        </w:tc>
        <w:tc>
          <w:tcPr/>
          <w:p>
            <w:pPr>
              <w:pStyle w:val="Compact"/>
              <w:jc w:val="left"/>
            </w:pPr>
            <w:r>
              <w:t xml:space="preserve">18,400,000</w:t>
            </w:r>
          </w:p>
        </w:tc>
        <w:tc>
          <w:tcPr/>
          <w:p>
            <w:pPr>
              <w:pStyle w:val="Compact"/>
              <w:jc w:val="left"/>
            </w:pPr>
            <w:r>
              <w:t xml:space="preserve">18,400,000</w:t>
            </w:r>
          </w:p>
        </w:tc>
      </w:tr>
      <w:tr>
        <w:tc>
          <w:tcPr>
            <w:gridSpan w:val="4"/>
          </w:tcPr>
          <w:p>
            <w:pPr>
              <w:pStyle w:val="Compact"/>
              <w:jc w:val="left"/>
            </w:pPr>
            <w:r>
              <w:rPr>
                <w:bCs/>
                <w:b/>
              </w:rPr>
              <w:t xml:space="preserve">GRAND TOTAL (In Congolese Francs)</w:t>
            </w:r>
          </w:p>
        </w:tc>
        <w:tc>
          <w:tcPr/>
          <w:p>
            <w:pPr>
              <w:pStyle w:val="Compact"/>
              <w:jc w:val="left"/>
            </w:pPr>
            <w:r>
              <w:rPr>
                <w:bCs/>
                <w:b/>
              </w:rPr>
              <w:t xml:space="preserve">546,800,000 CDF</w:t>
            </w:r>
          </w:p>
        </w:tc>
      </w:tr>
    </w:tbl>
    <w:bookmarkEnd w:id="25"/>
    <w:bookmarkStart w:id="26" w:name="delivery-and-installation-terms"/>
    <w:p>
      <w:pPr>
        <w:pStyle w:val="Heading2"/>
      </w:pPr>
      <w:r>
        <w:t xml:space="preserve">3. Delivery and Installation Terms</w:t>
      </w:r>
    </w:p>
    <w:p>
      <w:pPr>
        <w:pStyle w:val="FirstParagraph"/>
      </w:pPr>
      <w:r>
        <w:t xml:space="preserve">All equipment specified in this Purchase Order shall be delivered to the Buyer's municipal bakery and food-processing facility located at Lot 47, Avenue du Commerce, Gombe, Kinshasa, DR Congo. Baker shall bear full responsibility for transportation, insurance, and risk of loss from the point of dispatch to the point of delivery in Kinshasa. The Buyer shall provide a minimum of 72 hours' written notice prior to the scheduled delivery date to coordinate site access and receiving logistics. Baker's technical installation team, based at their Kinshasa operations centre, shall complete all installation, calibration, and commissioning work within ten (10) business days following the date of physical delivery. A joint inspection and acceptance protocol shall be conducted by representatives of both the Buyer and Baker, and a signed Acceptance Certificate shall be issued upon satisfactory completion.</w:t>
      </w:r>
    </w:p>
    <w:bookmarkEnd w:id="26"/>
    <w:bookmarkStart w:id="27" w:name="payment-and-financial-terms"/>
    <w:p>
      <w:pPr>
        <w:pStyle w:val="Heading2"/>
      </w:pPr>
      <w:r>
        <w:t xml:space="preserve">4. Payment and Financial Terms</w:t>
      </w:r>
    </w:p>
    <w:p>
      <w:pPr>
        <w:pStyle w:val="FirstParagraph"/>
      </w:pPr>
      <w:r>
        <w:t xml:space="preserve">The total value of this Purchase Order is</w:t>
      </w:r>
      <w:r>
        <w:t xml:space="preserve"> </w:t>
      </w:r>
      <w:r>
        <w:rPr>
          <w:bCs/>
          <w:b/>
        </w:rPr>
        <w:t xml:space="preserve">546,800,000 CDF</w:t>
      </w:r>
      <w:r>
        <w:t xml:space="preserve"> </w:t>
      </w:r>
      <w:r>
        <w:t xml:space="preserve">(Five Hundred Forty-Six Million Eight Hundred Thousand Congolese Francs). Payment shall be structured as follows:</w:t>
      </w:r>
    </w:p>
    <w:p>
      <w:pPr>
        <w:numPr>
          <w:ilvl w:val="0"/>
          <w:numId w:val="1001"/>
        </w:numPr>
        <w:pStyle w:val="Compact"/>
      </w:pPr>
      <w:r>
        <w:rPr>
          <w:bCs/>
          <w:b/>
        </w:rPr>
        <w:t xml:space="preserve">30% Advance Payment (164,040,000 CDF):</w:t>
      </w:r>
      <w:r>
        <w:t xml:space="preserve"> </w:t>
      </w:r>
      <w:r>
        <w:t xml:space="preserve">Payable within fifteen (15) business days of the Buyer's receipt of a signed Purchase Order acknowledgment from Baker, via bank transfer to Baker's designated account at Banque Commerciale du Congo, Kinshasa branch.</w:t>
      </w:r>
    </w:p>
    <w:p>
      <w:pPr>
        <w:numPr>
          <w:ilvl w:val="0"/>
          <w:numId w:val="1001"/>
        </w:numPr>
        <w:pStyle w:val="Compact"/>
      </w:pPr>
      <w:r>
        <w:rPr>
          <w:bCs/>
          <w:b/>
        </w:rPr>
        <w:t xml:space="preserve">50% Progress Payment (273,400,000 CDF):</w:t>
      </w:r>
      <w:r>
        <w:t xml:space="preserve"> </w:t>
      </w:r>
      <w:r>
        <w:t xml:space="preserve">Payable within ten (10) business days following the successful delivery and physical inspection of all equipment at the Buyer's Kinshasa facility.</w:t>
      </w:r>
    </w:p>
    <w:p>
      <w:pPr>
        <w:numPr>
          <w:ilvl w:val="0"/>
          <w:numId w:val="1001"/>
        </w:numPr>
        <w:pStyle w:val="Compact"/>
      </w:pPr>
      <w:r>
        <w:rPr>
          <w:bCs/>
          <w:b/>
        </w:rPr>
        <w:t xml:space="preserve">20% Final Payment (109,360,000 CDF):</w:t>
      </w:r>
      <w:r>
        <w:t xml:space="preserve"> </w:t>
      </w:r>
      <w:r>
        <w:t xml:space="preserve">Payable within thirty (30) days following the completion of installation, commissioning, operator training, and issuance of the signed Acceptance Certificate by both parties.</w:t>
      </w:r>
    </w:p>
    <w:p>
      <w:pPr>
        <w:pStyle w:val="FirstParagraph"/>
      </w:pPr>
      <w:r>
        <w:t xml:space="preserve">All payments shall be made in Congolese Francs (CDF) via interbank transfer. Baker shall provide a valid tax invoice conforming to the DR Congo tax authority (Direction Générale des Impôts) requirements for each payment tranche. Late payments shall incur interest at the rate of 1.5% per month, calculated from the due date.</w:t>
      </w:r>
    </w:p>
    <w:bookmarkEnd w:id="27"/>
    <w:bookmarkStart w:id="28" w:name="X029ca2b176dd03d6ec86db9f69b419053d38766"/>
    <w:p>
      <w:pPr>
        <w:pStyle w:val="Heading2"/>
      </w:pPr>
      <w:r>
        <w:t xml:space="preserve">5. Warranties, Compliance, and Regulatory Obligations</w:t>
      </w:r>
    </w:p>
    <w:p>
      <w:pPr>
        <w:pStyle w:val="FirstParagraph"/>
      </w:pPr>
      <w:r>
        <w:t xml:space="preserve">Baker warrants that all equipment supplied under this Purchase Order shall be new, of original manufacture, free from defects in materials and workmanship, and in full compliance with the applicable technical standards and safety regulations of the Democratic Republic of the Congo. Baker further warrants that all equipment shall meet the food-safety and hygiene standards prescribed by the DR Congo Ministry of Health and the Kinshasa Municipal Health Directorate. Baker shall provide all necessary import permits, customs documentation, and regulatory clearances required for the lawful entry and operation of the equipment within the DR Congo. Baker shall maintain a dedicated after-sales service office in Kinshasa for the duration of the warranty period and shall guarantee a maximum response time of forty-eight (48) hours for any service call or equipment malfunction reported by the Buyer.</w:t>
      </w:r>
    </w:p>
    <w:bookmarkEnd w:id="28"/>
    <w:bookmarkStart w:id="29" w:name="Xff2d6fcdc90c223756a157c9be0ee14e77f1122"/>
    <w:p>
      <w:pPr>
        <w:pStyle w:val="Heading2"/>
      </w:pPr>
      <w:r>
        <w:t xml:space="preserve">6. General Conditions and Dispute Resolution</w:t>
      </w:r>
    </w:p>
    <w:p>
      <w:pPr>
        <w:pStyle w:val="FirstParagraph"/>
      </w:pPr>
      <w:r>
        <w:t xml:space="preserve">This Purchase Order constitutes the entire agreement between the Buyer and Baker with respect to the subject matter herein and supersedes all prior negotiations, representations, or agreements. Any amendments or modifications to this Purchase Order must be made in writing and signed by authorized representatives of both parties. In the event of any dispute arising from or in connection with this Purchase Order, the parties shall first attempt to resolve the matter through good-faith negotiation. Should negotiation fail within thirty (30) days, the dispute shall be submitted to the competent commercial court of Kinshasa, DR Congo, whose jurisdiction shall be exclusive and binding. This Purchase Order is governed by and shall be interpreted in accordance with the laws of the Democratic Republic of the Congo.</w:t>
      </w:r>
    </w:p>
    <w:p>
      <w:pPr>
        <w:pStyle w:val="BodyText"/>
      </w:pPr>
      <w:r>
        <w:rPr>
          <w:bCs/>
          <w:b/>
        </w:rPr>
        <w:t xml:space="preserve">For and on behalf of the Buyer:</w:t>
      </w:r>
    </w:p>
    <w:p>
      <w:pPr>
        <w:pStyle w:val="BodyText"/>
      </w:pPr>
      <w:r>
        <w:t xml:space="preserve">Kinshasa Municipal Development Authority</w:t>
      </w:r>
    </w:p>
    <w:p>
      <w:pPr>
        <w:pStyle w:val="BodyText"/>
      </w:pPr>
      <w:r>
        <w:t xml:space="preserve">Mr. Jean-Pierre Mbuyi</w:t>
      </w:r>
    </w:p>
    <w:p>
      <w:pPr>
        <w:pStyle w:val="BodyText"/>
      </w:pPr>
      <w:r>
        <w:t xml:space="preserve">Procurement Director</w:t>
      </w:r>
    </w:p>
    <w:p>
      <w:pPr>
        <w:pStyle w:val="BodyText"/>
      </w:pPr>
      <w:r>
        <w:t xml:space="preserve">Date: _______________</w:t>
      </w:r>
    </w:p>
    <w:p>
      <w:pPr>
        <w:pStyle w:val="BodyText"/>
      </w:pPr>
      <w:r>
        <w:rPr>
          <w:bCs/>
          <w:b/>
        </w:rPr>
        <w:t xml:space="preserve">For and on behalf of the Supplier:</w:t>
      </w:r>
    </w:p>
    <w:p>
      <w:pPr>
        <w:pStyle w:val="BodyText"/>
      </w:pPr>
      <w:r>
        <w:t xml:space="preserve">Baker Industries &amp; Equipment Ltd.</w:t>
      </w:r>
    </w:p>
    <w:p>
      <w:pPr>
        <w:pStyle w:val="BodyText"/>
      </w:pPr>
      <w:r>
        <w:t xml:space="preserve">Ms. Angela Baker</w:t>
      </w:r>
    </w:p>
    <w:p>
      <w:pPr>
        <w:pStyle w:val="BodyText"/>
      </w:pPr>
      <w:r>
        <w:t xml:space="preserve">Regional Sales Manager, DR Congo</w:t>
      </w:r>
    </w:p>
    <w:p>
      <w:pPr>
        <w:pStyle w:val="BodyText"/>
      </w:pPr>
      <w:r>
        <w:t xml:space="preserve">Date: _______________</w:t>
      </w:r>
    </w:p>
    <w:p>
      <w:pPr>
        <w:pStyle w:val="BodyText"/>
      </w:pPr>
      <w:r>
        <w:t xml:space="preserve">This Purchase Order (PO-CD-KIN-2025-04871) was issued in Kinshasa, Democratic Republic of the Congo. It is valid for a period of ninety (90) days from the date of issue. Unauthorized reproduction or distribution of this document is prohibited. All communications regarding this Purchase Order shall be directed to the Procurement Office, Kinshasa Municipal Development Authority, Avenue de la Nation, Gombe, Kinshasa, DR Congo.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Industries - DR Congo Kinshasa</dc:title>
  <dc:creator/>
  <dc:language>en</dc:language>
  <cp:keywords/>
  <dcterms:created xsi:type="dcterms:W3CDTF">2026-10-10T02:40:04Z</dcterms:created>
  <dcterms:modified xsi:type="dcterms:W3CDTF">2026-10-10T02:40:04Z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