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PO-ETH-2025-04782</w:t>
      </w:r>
    </w:p>
    <w:p>
      <w:pPr>
        <w:pStyle w:val="BodyText"/>
      </w:pPr>
      <w:r>
        <w:rPr>
          <w:bCs/>
          <w:b/>
        </w:rPr>
        <w:t xml:space="preserve">Baker Supply &amp; Equipment Procurement</w:t>
      </w:r>
    </w:p>
    <w:p>
      <w:pPr>
        <w:pStyle w:val="BodyText"/>
      </w:pPr>
      <w:r>
        <w:t xml:space="preserve">Ethiopia Addis Ababa | Bole Sub-City, Woreda 03, Street 12, Building 7, Floor 2</w:t>
      </w:r>
    </w:p>
    <w:p>
      <w:pPr>
        <w:pStyle w:val="BodyText"/>
      </w:pPr>
      <w:r>
        <w:t xml:space="preserve">Tel: +251-11-555-0142 | Email: procurement@bakersupply.et</w:t>
      </w:r>
    </w:p>
    <w:bookmarkEnd w:id="20"/>
    <w:p>
      <w:pPr>
        <w:pStyle w:val="BodyText"/>
      </w:pPr>
      <w:r>
        <w:rPr>
          <w:bCs/>
          <w:b/>
        </w:rPr>
        <w:t xml:space="preserve">Purchase Order No.:</w:t>
      </w:r>
      <w:r>
        <w:t xml:space="preserve"> </w:t>
      </w:r>
      <w:r>
        <w:t xml:space="preserve">PO-ETH-2025-04782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Ethiopian Birr (ETB)</w:t>
      </w:r>
    </w:p>
    <w:p>
      <w:pPr>
        <w:pStyle w:val="BodyText"/>
      </w:pPr>
      <w:r>
        <w:rPr>
          <w:bCs/>
          <w:b/>
        </w:rPr>
        <w:t xml:space="preserve">Incoterms:</w:t>
      </w:r>
      <w:r>
        <w:t xml:space="preserve"> </w:t>
      </w:r>
      <w:r>
        <w:t xml:space="preserve">DDP Addis Ababa</w:t>
      </w:r>
    </w:p>
    <w:p>
      <w:pPr>
        <w:pStyle w:val="BodyText"/>
      </w:pPr>
      <w:r>
        <w:t xml:space="preserve">Vendor / Baker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Baker &amp; Sons Artisanal Bakery Supplies PLC</w:t>
            </w:r>
          </w:p>
        </w:tc>
      </w:tr>
      <w:tr>
        <w:tc>
          <w:tcPr/>
          <w:p>
            <w:pPr>
              <w:pStyle w:val="Compact"/>
              <w:jc w:val="left"/>
            </w:pPr>
            <w:r>
              <w:rPr>
                <w:bCs/>
                <w:b/>
              </w:rPr>
              <w:t xml:space="preserve">Vendor Address:</w:t>
            </w:r>
          </w:p>
        </w:tc>
        <w:tc>
          <w:tcPr/>
          <w:p>
            <w:pPr>
              <w:pStyle w:val="Compact"/>
              <w:jc w:val="left"/>
            </w:pPr>
            <w:r>
              <w:t xml:space="preserve">Kality Industrial Zone, Plot 45, Ethiopia Addis Ababa, Oromia Region</w:t>
            </w:r>
          </w:p>
        </w:tc>
      </w:tr>
      <w:tr>
        <w:tc>
          <w:tcPr/>
          <w:p>
            <w:pPr>
              <w:pStyle w:val="Compact"/>
              <w:jc w:val="left"/>
            </w:pPr>
            <w:r>
              <w:rPr>
                <w:bCs/>
                <w:b/>
              </w:rPr>
              <w:t xml:space="preserve">Tax Identification No.:</w:t>
            </w:r>
          </w:p>
        </w:tc>
        <w:tc>
          <w:tcPr/>
          <w:p>
            <w:pPr>
              <w:pStyle w:val="Compact"/>
              <w:jc w:val="left"/>
            </w:pPr>
            <w:r>
              <w:t xml:space="preserve">ET-88234567-1</w:t>
            </w:r>
          </w:p>
        </w:tc>
      </w:tr>
      <w:tr>
        <w:tc>
          <w:tcPr/>
          <w:p>
            <w:pPr>
              <w:pStyle w:val="Compact"/>
              <w:jc w:val="left"/>
            </w:pPr>
            <w:r>
              <w:rPr>
                <w:bCs/>
                <w:b/>
              </w:rPr>
              <w:t xml:space="preserve">Contact Person:</w:t>
            </w:r>
          </w:p>
        </w:tc>
        <w:tc>
          <w:tcPr/>
          <w:p>
            <w:pPr>
              <w:pStyle w:val="Compact"/>
              <w:jc w:val="left"/>
            </w:pPr>
            <w:r>
              <w:t xml:space="preserve">Mr. Dawit Tadesse (Head Baker &amp; Operations Manager)</w:t>
            </w:r>
          </w:p>
        </w:tc>
      </w:tr>
      <w:tr>
        <w:tc>
          <w:tcPr/>
          <w:p>
            <w:pPr>
              <w:pStyle w:val="Compact"/>
              <w:jc w:val="left"/>
            </w:pPr>
            <w:r>
              <w:rPr>
                <w:bCs/>
                <w:b/>
              </w:rPr>
              <w:t xml:space="preserve">Phone / Email:</w:t>
            </w:r>
          </w:p>
        </w:tc>
        <w:tc>
          <w:tcPr/>
          <w:p>
            <w:pPr>
              <w:pStyle w:val="Compact"/>
              <w:jc w:val="left"/>
            </w:pPr>
            <w:r>
              <w:t xml:space="preserve">+251-911-234-567 | dawit.tadesse@bakerandsons.et</w:t>
            </w:r>
          </w:p>
        </w:tc>
      </w:tr>
    </w:tbl>
    <w:p>
      <w:pPr>
        <w:pStyle w:val="BodyText"/>
      </w:pPr>
      <w:r>
        <w:t xml:space="preserve">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Addis Ababa Premium Bakery &amp; Confectionery Ltd.</w:t>
            </w:r>
          </w:p>
        </w:tc>
      </w:tr>
      <w:tr>
        <w:tc>
          <w:tcPr/>
          <w:p>
            <w:pPr>
              <w:pStyle w:val="Compact"/>
              <w:jc w:val="left"/>
            </w:pPr>
            <w:r>
              <w:rPr>
                <w:bCs/>
                <w:b/>
              </w:rPr>
              <w:t xml:space="preserve">Address:</w:t>
            </w:r>
          </w:p>
        </w:tc>
        <w:tc>
          <w:tcPr/>
          <w:p>
            <w:pPr>
              <w:pStyle w:val="Compact"/>
              <w:jc w:val="left"/>
            </w:pPr>
            <w:r>
              <w:t xml:space="preserve">Meskel Square, Bole Sub-City, Ethiopia Addis Ababa, P.O. Box 3421</w:t>
            </w:r>
          </w:p>
        </w:tc>
      </w:tr>
      <w:tr>
        <w:tc>
          <w:tcPr/>
          <w:p>
            <w:pPr>
              <w:pStyle w:val="Compact"/>
              <w:jc w:val="left"/>
            </w:pPr>
            <w:r>
              <w:rPr>
                <w:bCs/>
                <w:b/>
              </w:rPr>
              <w:t xml:space="preserve">Authorized By:</w:t>
            </w:r>
          </w:p>
        </w:tc>
        <w:tc>
          <w:tcPr/>
          <w:p>
            <w:pPr>
              <w:pStyle w:val="Compact"/>
              <w:jc w:val="left"/>
            </w:pPr>
            <w:r>
              <w:t xml:space="preserve">Ms. Selamawit Bekele, Procurement Director</w:t>
            </w:r>
          </w:p>
        </w:tc>
      </w:tr>
      <w:tr>
        <w:tc>
          <w:tcPr/>
          <w:p>
            <w:pPr>
              <w:pStyle w:val="Compact"/>
              <w:jc w:val="left"/>
            </w:pPr>
            <w:r>
              <w:rPr>
                <w:bCs/>
                <w:b/>
              </w:rPr>
              <w:t xml:space="preserve">Phone / Email:</w:t>
            </w:r>
          </w:p>
        </w:tc>
        <w:tc>
          <w:tcPr/>
          <w:p>
            <w:pPr>
              <w:pStyle w:val="Compact"/>
              <w:jc w:val="left"/>
            </w:pPr>
            <w:r>
              <w:t xml:space="preserve">+251-11-667-8901 | selamawit.b@addispremium.et</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Professional Baker's Deck Oven, 4-Deck, Gas-Powered (Model: BK-4D-2025)</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Industrial Baker's Spiral Mixer, 60L Capacity, Stainless Steel</w:t>
            </w:r>
          </w:p>
        </w:tc>
        <w:tc>
          <w:tcPr/>
          <w:p>
            <w:pPr>
              <w:pStyle w:val="Compact"/>
              <w:jc w:val="left"/>
            </w:pPr>
            <w:r>
              <w:t xml:space="preserve">3</w:t>
            </w:r>
          </w:p>
        </w:tc>
        <w:tc>
          <w:tcPr/>
          <w:p>
            <w:pPr>
              <w:pStyle w:val="Compact"/>
              <w:jc w:val="left"/>
            </w:pPr>
            <w:r>
              <w:t xml:space="preserve">Unit</w:t>
            </w:r>
          </w:p>
        </w:tc>
        <w:tc>
          <w:tcPr/>
          <w:p>
            <w:pPr>
              <w:pStyle w:val="Compact"/>
              <w:jc w:val="left"/>
            </w:pPr>
            <w:r>
              <w:t xml:space="preserve">198,500.00</w:t>
            </w:r>
          </w:p>
        </w:tc>
        <w:tc>
          <w:tcPr/>
          <w:p>
            <w:pPr>
              <w:pStyle w:val="Compact"/>
              <w:jc w:val="left"/>
            </w:pPr>
            <w:r>
              <w:t xml:space="preserve">595,500.00</w:t>
            </w:r>
          </w:p>
        </w:tc>
      </w:tr>
      <w:tr>
        <w:tc>
          <w:tcPr/>
          <w:p>
            <w:pPr>
              <w:pStyle w:val="Compact"/>
              <w:jc w:val="left"/>
            </w:pPr>
            <w:r>
              <w:t xml:space="preserve">03</w:t>
            </w:r>
          </w:p>
        </w:tc>
        <w:tc>
          <w:tcPr/>
          <w:p>
            <w:pPr>
              <w:pStyle w:val="Compact"/>
              <w:jc w:val="left"/>
            </w:pPr>
            <w:r>
              <w:t xml:space="preserve">High-Grade Baker's Flour, Wheat Type 00, 50kg Sacks (Ethiopian Grown)</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Baker's Yeast, Active Dry, 1kg Packs (Imported, EU Certified)</w:t>
            </w:r>
          </w:p>
        </w:tc>
        <w:tc>
          <w:tcPr/>
          <w:p>
            <w:pPr>
              <w:pStyle w:val="Compact"/>
              <w:jc w:val="left"/>
            </w:pPr>
            <w:r>
              <w:t xml:space="preserve">500</w:t>
            </w:r>
          </w:p>
        </w:tc>
        <w:tc>
          <w:tcPr/>
          <w:p>
            <w:pPr>
              <w:pStyle w:val="Compact"/>
              <w:jc w:val="left"/>
            </w:pPr>
            <w:r>
              <w:t xml:space="preserve">Pack</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Professional Baker's Rolling Table, 200cm x 100cm, Steel Frame</w:t>
            </w:r>
          </w:p>
        </w:tc>
        <w:tc>
          <w:tcPr/>
          <w:p>
            <w:pPr>
              <w:pStyle w:val="Compact"/>
              <w:jc w:val="left"/>
            </w:pPr>
            <w:r>
              <w:t xml:space="preserve">4</w:t>
            </w:r>
          </w:p>
        </w:tc>
        <w:tc>
          <w:tcPr/>
          <w:p>
            <w:pPr>
              <w:pStyle w:val="Compact"/>
              <w:jc w:val="left"/>
            </w:pPr>
            <w:r>
              <w:t xml:space="preserve">Unit</w:t>
            </w:r>
          </w:p>
        </w:tc>
        <w:tc>
          <w:tcPr/>
          <w:p>
            <w:pPr>
              <w:pStyle w:val="Compact"/>
              <w:jc w:val="left"/>
            </w:pPr>
            <w:r>
              <w:t xml:space="preserve">72,000.00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Baker's Proofing Chamber, 8-Tray, Temperature Controlled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156,000.00</w:t>
            </w:r>
          </w:p>
        </w:tc>
        <w:tc>
          <w:tcPr/>
          <w:p>
            <w:pPr>
              <w:pStyle w:val="Compact"/>
              <w:jc w:val="left"/>
            </w:pPr>
            <w:r>
              <w:t xml:space="preserve">312,000.00</w:t>
            </w:r>
          </w:p>
        </w:tc>
      </w:tr>
      <w:tr>
        <w:tc>
          <w:tcPr/>
          <w:p>
            <w:pPr>
              <w:pStyle w:val="Compact"/>
              <w:jc w:val="left"/>
            </w:pPr>
            <w:r>
              <w:t xml:space="preserve">07</w:t>
            </w:r>
          </w:p>
        </w:tc>
        <w:tc>
          <w:tcPr/>
          <w:p>
            <w:pPr>
              <w:pStyle w:val="Compact"/>
              <w:jc w:val="left"/>
            </w:pPr>
            <w:r>
              <w:t xml:space="preserve">Organic Sugar, Refined, 25kg Bags (Local Ethiopian Producer)</w:t>
            </w:r>
          </w:p>
        </w:tc>
        <w:tc>
          <w:tcPr/>
          <w:p>
            <w:pPr>
              <w:pStyle w:val="Compact"/>
              <w:jc w:val="left"/>
            </w:pPr>
            <w:r>
              <w:t xml:space="preserve">150</w:t>
            </w:r>
          </w:p>
        </w:tc>
        <w:tc>
          <w:tcPr/>
          <w:p>
            <w:pPr>
              <w:pStyle w:val="Compact"/>
              <w:jc w:val="left"/>
            </w:pPr>
            <w:r>
              <w:t xml:space="preserve">Bag</w:t>
            </w:r>
          </w:p>
        </w:tc>
        <w:tc>
          <w:tcPr/>
          <w:p>
            <w:pPr>
              <w:pStyle w:val="Compact"/>
              <w:jc w:val="left"/>
            </w:pPr>
            <w:r>
              <w:t xml:space="preserve">2,800.00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Baker's Uniform Set (Apron, Hat, Gloves) – Staff Kit, 10 Sets</w:t>
            </w:r>
          </w:p>
        </w:tc>
        <w:tc>
          <w:tcPr/>
          <w:p>
            <w:pPr>
              <w:pStyle w:val="Compact"/>
              <w:jc w:val="left"/>
            </w:pPr>
            <w:r>
              <w:t xml:space="preserve">10</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Delivery &amp; Installation Service within Ethiopia Addis Ababa City Limits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10</w:t>
            </w:r>
          </w:p>
        </w:tc>
        <w:tc>
          <w:tcPr/>
          <w:p>
            <w:pPr>
              <w:pStyle w:val="Compact"/>
              <w:jc w:val="left"/>
            </w:pPr>
            <w:r>
              <w:t xml:space="preserve">Warranty &amp; Technical Support Package (12 Months, Baker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3,700,500.00</w:t>
            </w:r>
          </w:p>
        </w:tc>
      </w:tr>
      <w:tr>
        <w:tc>
          <w:tcPr>
            <w:gridSpan w:val="5"/>
          </w:tcPr>
          <w:p>
            <w:pPr>
              <w:pStyle w:val="Compact"/>
              <w:jc w:val="right"/>
            </w:pPr>
            <w:r>
              <w:t xml:space="preserve">VAT (15%):</w:t>
            </w:r>
          </w:p>
        </w:tc>
        <w:tc>
          <w:tcPr/>
          <w:p>
            <w:pPr>
              <w:pStyle w:val="Compact"/>
              <w:jc w:val="left"/>
            </w:pPr>
            <w:r>
              <w:t xml:space="preserve">555,075.00</w:t>
            </w:r>
          </w:p>
        </w:tc>
      </w:tr>
      <w:tr>
        <w:tc>
          <w:tcPr>
            <w:gridSpan w:val="5"/>
          </w:tcPr>
          <w:p>
            <w:pPr>
              <w:pStyle w:val="Compact"/>
              <w:jc w:val="right"/>
            </w:pPr>
            <w:r>
              <w:t xml:space="preserve">Grand Total (ETB):</w:t>
            </w:r>
          </w:p>
        </w:tc>
        <w:tc>
          <w:tcPr/>
          <w:p>
            <w:pPr>
              <w:pStyle w:val="Compact"/>
              <w:jc w:val="left"/>
            </w:pPr>
            <w:r>
              <w:t xml:space="preserve">4,255,575.00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Addis Ababa Premium Bakery &amp; Confectionery Ltd. and is binding upon acceptance by the vendor, Baker &amp; Sons Artisanal Bakery Supplies PLC. All transactions under this Purchase Order shall be governed by the Commercial Code of Ethiopia and applicable federal trade regulations.</w:t>
      </w:r>
    </w:p>
    <w:p>
      <w:pPr>
        <w:numPr>
          <w:ilvl w:val="0"/>
          <w:numId w:val="1001"/>
        </w:numPr>
        <w:pStyle w:val="Compact"/>
      </w:pPr>
      <w:r>
        <w:t xml:space="preserve">The Baker (vendor) shall ensure that all equipment and raw materials listed in this Purchase Order meet the quality standards established by the Ethiopian Standards Agency (ESA). All imported items, including Baker's yeast and specialized baking equipment, must carry valid import permits and customs clearance documentation for entry into Ethiopia Addis Ababa.</w:t>
      </w:r>
    </w:p>
    <w:p>
      <w:pPr>
        <w:numPr>
          <w:ilvl w:val="0"/>
          <w:numId w:val="1001"/>
        </w:numPr>
        <w:pStyle w:val="Compact"/>
      </w:pPr>
      <w:r>
        <w:t xml:space="preserve">Delivery of all goods and equipment shall be completed no later than July 10, 2025, at the receiving facility located in Bole Sub-City, Ethiopia Addis Ababa. The Baker is responsible for all transportation, handling, and installation within the city limits of Addis Ababa, as specified in Item #09 of this Purchase Order.</w:t>
      </w:r>
    </w:p>
    <w:p>
      <w:pPr>
        <w:numPr>
          <w:ilvl w:val="0"/>
          <w:numId w:val="1001"/>
        </w:numPr>
        <w:pStyle w:val="Compact"/>
      </w:pPr>
      <w:r>
        <w:t xml:space="preserve">Payment shall be made within thirty (30) calendar days from the date of confirmed delivery and acceptance of all items listed in this Purchase Order. Payment will be processed via bank transfer to the vendor's designated account at Commercial Bank of Ethiopia, Addis Ababa branch. The total amount due under this Purchase Order is Four Million Two Hundred Fifty-Five Thousand Five Hundred Seventy-Five Ethiopian Birr (ETB 4,255,575.00).</w:t>
      </w:r>
    </w:p>
    <w:p>
      <w:pPr>
        <w:numPr>
          <w:ilvl w:val="0"/>
          <w:numId w:val="1001"/>
        </w:numPr>
        <w:pStyle w:val="Compact"/>
      </w:pPr>
      <w:r>
        <w:t xml:space="preserve">The Baker warrants that all machinery and equipment supplied under this Purchase Order shall be free from defects in materials and workmanship for a period of twelve (12) months from the date of installation. Any defects discovered within this warranty period shall be repaired or replaced at no additional cost to the buyer, as detailed in Item #10.</w:t>
      </w:r>
    </w:p>
    <w:p>
      <w:pPr>
        <w:numPr>
          <w:ilvl w:val="0"/>
          <w:numId w:val="1001"/>
        </w:numPr>
        <w:pStyle w:val="Compact"/>
      </w:pPr>
      <w:r>
        <w:t xml:space="preserve">In the event of a delay in delivery exceeding five (5) business days beyond the required delivery date, the Baker shall be liable for a penalty of 0.5% of the total Purchase Order value per day of delay, up to a maximum of 10% of the total Purchase Order value. Delays caused by force majeure events, including but not limited to natural disasters or government-mandated closures in Ethiopia Addis Ababa, shall be excluded from this penalty clause.</w:t>
      </w:r>
    </w:p>
    <w:p>
      <w:pPr>
        <w:numPr>
          <w:ilvl w:val="0"/>
          <w:numId w:val="1001"/>
        </w:numPr>
        <w:pStyle w:val="Compact"/>
      </w:pPr>
      <w:r>
        <w:t xml:space="preserve">All raw materials, including Baker's flour, sugar, and yeast, must comply with the food safety and hygiene regulations enforced by the Ethiopian Food and Drug Authority (EFDA). The Baker shall provide certificates of analysis and origin for all perishable and imported goods upon delivery.</w:t>
      </w:r>
    </w:p>
    <w:p>
      <w:pPr>
        <w:numPr>
          <w:ilvl w:val="0"/>
          <w:numId w:val="1001"/>
        </w:numPr>
        <w:pStyle w:val="Compact"/>
      </w:pPr>
      <w:r>
        <w:t xml:space="preserve">This Purchase Order may not be assigned or subcontracted by the Baker without prior written consent from the buyer. Any unauthorized subcontracting shall constitute a material breach of this Purchase Order and may result in immediate termination.</w:t>
      </w:r>
    </w:p>
    <w:p>
      <w:pPr>
        <w:numPr>
          <w:ilvl w:val="0"/>
          <w:numId w:val="1001"/>
        </w:numPr>
        <w:pStyle w:val="Compact"/>
      </w:pPr>
      <w:r>
        <w:t xml:space="preserve">Disputes arising from or related to this Purchase Order shall be resolved through amicable negotiation. If negotiation fails within thirty (30) days, the dispute shall be submitted to the Addis Ababa City Commercial Court in Ethiopia Addis Ababa for final and binding resolution.</w:t>
      </w:r>
    </w:p>
    <w:p>
      <w:pPr>
        <w:numPr>
          <w:ilvl w:val="0"/>
          <w:numId w:val="1001"/>
        </w:numPr>
        <w:pStyle w:val="Compact"/>
      </w:pPr>
      <w:r>
        <w:t xml:space="preserve">This Purchase Order constitutes the entire agreement between the parties regarding the procurement of Baker supplies and equipment described herein and supersedes all prior negotiations, representations, or agreements, whether written or oral.</w:t>
      </w:r>
    </w:p>
    <w:p>
      <w:pPr>
        <w:pStyle w:val="FirstParagraph"/>
      </w:pPr>
      <w:r>
        <w:t xml:space="preserve">Acceptance and Authorization</w:t>
      </w:r>
    </w:p>
    <w:p>
      <w:pPr>
        <w:pStyle w:val="BodyText"/>
      </w:pPr>
      <w:r>
        <w:rPr>
          <w:bCs/>
          <w:b/>
        </w:rPr>
        <w:t xml:space="preserve">For and on behalf of the Buyer:</w:t>
      </w:r>
    </w:p>
    <w:p>
      <w:pPr>
        <w:pStyle w:val="BodyText"/>
      </w:pPr>
      <w:r>
        <w:t xml:space="preserve">Addis Ababa Premium Bakery &amp; Confectionery Ltd.</w:t>
      </w:r>
    </w:p>
    <w:p>
      <w:pPr>
        <w:pStyle w:val="BodyText"/>
      </w:pPr>
      <w:r>
        <w:t xml:space="preserve">Ms. Selamawit Bekele</w:t>
      </w:r>
    </w:p>
    <w:p>
      <w:pPr>
        <w:pStyle w:val="BodyText"/>
      </w:pPr>
      <w:r>
        <w:t xml:space="preserve">Procurement Director</w:t>
      </w:r>
    </w:p>
    <w:p>
      <w:pPr>
        <w:pStyle w:val="BodyText"/>
      </w:pPr>
      <w:r>
        <w:t xml:space="preserve">Date: _______________</w:t>
      </w:r>
    </w:p>
    <w:p>
      <w:pPr>
        <w:pStyle w:val="BodyText"/>
      </w:pPr>
      <w:r>
        <w:rPr>
          <w:bCs/>
          <w:b/>
        </w:rPr>
        <w:t xml:space="preserve">For and on behalf of the Baker / Vendor:</w:t>
      </w:r>
    </w:p>
    <w:p>
      <w:pPr>
        <w:pStyle w:val="BodyText"/>
      </w:pPr>
      <w:r>
        <w:t xml:space="preserve">Baker &amp; Sons Artisanal Bakery Supplies PLC</w:t>
      </w:r>
    </w:p>
    <w:p>
      <w:pPr>
        <w:pStyle w:val="BodyText"/>
      </w:pPr>
      <w:r>
        <w:t xml:space="preserve">Mr. Dawit Tadesse</w:t>
      </w:r>
    </w:p>
    <w:p>
      <w:pPr>
        <w:pStyle w:val="BodyText"/>
      </w:pPr>
      <w:r>
        <w:t xml:space="preserve">Head Baker &amp; Operations Manager</w:t>
      </w:r>
    </w:p>
    <w:p>
      <w:pPr>
        <w:pStyle w:val="BodyText"/>
      </w:pPr>
      <w:r>
        <w:t xml:space="preserve">Date: _______________</w:t>
      </w:r>
    </w:p>
    <w:p>
      <w:pPr>
        <w:pStyle w:val="BodyText"/>
      </w:pPr>
      <w:r>
        <w:t xml:space="preserve">This Purchase Order document was prepared in Ethiopia Addis Ababa and is valid for a period of sixty (60) days from the date of issue. After this period, the Baker must confirm continued availability and pricing in writing before the Purchase Order may be executed.</w:t>
      </w:r>
    </w:p>
    <w:p>
      <w:pPr>
        <w:pStyle w:val="BodyText"/>
      </w:pPr>
      <w:r>
        <w:t xml:space="preserve">Document Reference: PO-ETH-2025-04782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 Ethiopia Addis Ababa</dc:title>
  <dc:creator/>
  <dc:language>en</dc:language>
  <cp:keywords/>
  <dcterms:created xsi:type="dcterms:W3CDTF">2026-10-10T02:56:54Z</dcterms:created>
  <dcterms:modified xsi:type="dcterms:W3CDTF">2026-10-10T02:56:54Z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