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Supply</w:t>
      </w:r>
      <w:r>
        <w:t xml:space="preserve"> </w:t>
      </w:r>
      <w:r>
        <w:t xml:space="preserve">Co.</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Official Procurement Document – Baker Operations Division</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Purchase Order Number:</w:t>
            </w:r>
            <w:r>
              <w:t xml:space="preserve"> </w:t>
            </w:r>
            <w:r>
              <w:t xml:space="preserve">PO-ITN-2025-04871</w:t>
            </w:r>
          </w:p>
          <w:p>
            <w:pPr>
              <w:jc w:val="left"/>
            </w:pPr>
            <w:r>
              <w:rPr>
                <w:bCs/>
                <w:b/>
              </w:rPr>
              <w:t xml:space="preserve">Date of Issue:</w:t>
            </w:r>
            <w:r>
              <w:t xml:space="preserve"> </w:t>
            </w:r>
            <w:r>
              <w:t xml:space="preserve">14 June 2025</w:t>
            </w:r>
          </w:p>
          <w:p>
            <w:pPr>
              <w:jc w:val="left"/>
            </w:pPr>
            <w:r>
              <w:rPr>
                <w:bCs/>
                <w:b/>
              </w:rPr>
              <w:t xml:space="preserve">Required Delivery Date:</w:t>
            </w:r>
            <w:r>
              <w:t xml:space="preserve"> </w:t>
            </w:r>
            <w:r>
              <w:t xml:space="preserve">28 June 2025</w:t>
            </w:r>
          </w:p>
          <w:p>
            <w:pPr>
              <w:jc w:val="left"/>
            </w:pPr>
            <w:r>
              <w:rPr>
                <w:bCs/>
                <w:b/>
              </w:rPr>
              <w:t xml:space="preserve">Payment Terms:</w:t>
            </w:r>
            <w:r>
              <w:t xml:space="preserve"> </w:t>
            </w:r>
            <w:r>
              <w:t xml:space="preserve">Net 30 days from invoice date</w:t>
            </w:r>
          </w:p>
        </w:tc>
        <w:tc>
          <w:tcPr/>
          <w:p>
            <w:pPr>
              <w:jc w:val="right"/>
            </w:pPr>
            <w:r>
              <w:rPr>
                <w:bCs/>
                <w:b/>
              </w:rPr>
              <w:t xml:space="preserve">Buyer:</w:t>
            </w:r>
            <w:r>
              <w:t xml:space="preserve"> </w:t>
            </w:r>
            <w:r>
              <w:t xml:space="preserve">Forno Artigianale S.r.l.</w:t>
            </w:r>
          </w:p>
          <w:p>
            <w:pPr>
              <w:jc w:val="right"/>
            </w:pPr>
            <w:r>
              <w:t xml:space="preserve">Via Toledo 142, 80132</w:t>
            </w:r>
          </w:p>
          <w:p>
            <w:pPr>
              <w:jc w:val="right"/>
            </w:pPr>
            <w:r>
              <w:t xml:space="preserve">Italy Naples, Campania</w:t>
            </w:r>
          </w:p>
          <w:p>
            <w:pPr>
              <w:jc w:val="right"/>
            </w:pPr>
            <w:r>
              <w:t xml:space="preserve">VAT: IT08472910634</w:t>
            </w:r>
          </w:p>
        </w:tc>
      </w:tr>
    </w:tbl>
    <w:bookmarkStart w:id="21" w:name="supplier-seller-information"/>
    <w:p>
      <w:pPr>
        <w:pStyle w:val="Heading2"/>
      </w:pPr>
      <w:r>
        <w:t xml:space="preserve">Supplier / Seller Information</w:t>
      </w:r>
    </w:p>
    <w:p>
      <w:pPr>
        <w:pStyle w:val="FirstParagraph"/>
      </w:pPr>
      <w:r>
        <w:rPr>
          <w:bCs/>
          <w:b/>
        </w:rPr>
        <w:t xml:space="preserve">Company:</w:t>
      </w:r>
      <w:r>
        <w:t xml:space="preserve"> </w:t>
      </w:r>
      <w:r>
        <w:t xml:space="preserve">Molino del Vesuvio S.p.A.</w:t>
      </w:r>
    </w:p>
    <w:p>
      <w:pPr>
        <w:pStyle w:val="BodyText"/>
      </w:pPr>
      <w:r>
        <w:rPr>
          <w:bCs/>
          <w:b/>
        </w:rPr>
        <w:t xml:space="preserve">Address:</w:t>
      </w:r>
      <w:r>
        <w:t xml:space="preserve"> </w:t>
      </w:r>
      <w:r>
        <w:t xml:space="preserve">Corso Novara 88, 80144, Italy Naples, Metropolitan City of Naples</w:t>
      </w:r>
    </w:p>
    <w:p>
      <w:pPr>
        <w:pStyle w:val="BodyText"/>
      </w:pPr>
      <w:r>
        <w:rPr>
          <w:bCs/>
          <w:b/>
        </w:rPr>
        <w:t xml:space="preserve">Contact Person:</w:t>
      </w:r>
      <w:r>
        <w:t xml:space="preserve"> </w:t>
      </w:r>
      <w:r>
        <w:t xml:space="preserve">Dott. Marco Esposito, Procurement Manager</w:t>
      </w:r>
    </w:p>
    <w:p>
      <w:pPr>
        <w:pStyle w:val="BodyText"/>
      </w:pPr>
      <w:r>
        <w:rPr>
          <w:bCs/>
          <w:b/>
        </w:rPr>
        <w:t xml:space="preserve">Telephone:</w:t>
      </w:r>
      <w:r>
        <w:t xml:space="preserve"> </w:t>
      </w:r>
      <w:r>
        <w:t xml:space="preserve">+39 081 555 0192</w:t>
      </w:r>
    </w:p>
    <w:p>
      <w:pPr>
        <w:pStyle w:val="BodyText"/>
      </w:pPr>
      <w:r>
        <w:rPr>
          <w:bCs/>
          <w:b/>
        </w:rPr>
        <w:t xml:space="preserve">Email:</w:t>
      </w:r>
      <w:r>
        <w:t xml:space="preserve"> </w:t>
      </w:r>
      <w:r>
        <w:t xml:space="preserve">ordini@molino-vesuvio.it</w:t>
      </w:r>
    </w:p>
    <w:bookmarkEnd w:id="21"/>
    <w:bookmarkStart w:id="22" w:name="purpose-and-scope-of-this-purchase-order"/>
    <w:p>
      <w:pPr>
        <w:pStyle w:val="Heading2"/>
      </w:pPr>
      <w:r>
        <w:t xml:space="preserve">Purpose and Scope of This Purchase Order</w:t>
      </w:r>
    </w:p>
    <w:p>
      <w:pPr>
        <w:pStyle w:val="FirstParagraph"/>
      </w:pPr>
      <w:r>
        <w:t xml:space="preserve">This Purchase Order is issued by Forno Artigianale S.r.l., a family-owned artisan bakery operating in the historic centre of Italy Naples, to procure essential raw materials, professional baking equipment, and consumable supplies required for the continued operation of our Baker division. The Baker at Forno Artigianale is responsible for the daily production of traditional Neapolitan breads, sfogliatelle, focaccia, and seasonal pastries that serve the local community of Italy Naples. This Purchase Order covers the full procurement cycle for the third quarter of 2025 and must be fulfilled in accordance with the specifications, quantities, and delivery windows outlined below.</w:t>
      </w:r>
    </w:p>
    <w:p>
      <w:pPr>
        <w:pStyle w:val="BodyText"/>
      </w:pPr>
      <w:r>
        <w:t xml:space="preserve">All items referenced in this Purchase Order are intended exclusively for use by the Baker and the baking team at our Italy Naples location. The supplier is expected to comply with all applicable Italian food safety regulations (Regolamento CE 852/2004) and the specific quality standards set forth by the Baker's production schedule.</w:t>
      </w:r>
    </w:p>
    <w:bookmarkEnd w:id="22"/>
    <w:bookmarkStart w:id="23" w:name="line-items-baker-supply-schedule"/>
    <w:p>
      <w:pPr>
        <w:pStyle w:val="Heading2"/>
      </w:pPr>
      <w:r>
        <w:t xml:space="preserve">Line Items – Baker Supply Schedule</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center"/>
            </w:pPr>
            <w:r>
              <w:t xml:space="preserve">Qty</w:t>
            </w:r>
          </w:p>
        </w:tc>
        <w:tc>
          <w:tcPr/>
          <w:p>
            <w:pPr>
              <w:pStyle w:val="Compact"/>
              <w:jc w:val="center"/>
            </w:pPr>
            <w:r>
              <w:t xml:space="preserve">Unit</w:t>
            </w:r>
          </w:p>
        </w:tc>
        <w:tc>
          <w:tcPr/>
          <w:p>
            <w:pPr>
              <w:pStyle w:val="Compact"/>
              <w:jc w:val="right"/>
            </w:pPr>
            <w:r>
              <w:t xml:space="preserve">Unit Price (EUR)</w:t>
            </w:r>
          </w:p>
        </w:tc>
        <w:tc>
          <w:tcPr/>
          <w:p>
            <w:pPr>
              <w:pStyle w:val="Compact"/>
              <w:jc w:val="right"/>
            </w:pPr>
            <w:r>
              <w:t xml:space="preserve">Total (EUR)</w:t>
            </w:r>
          </w:p>
        </w:tc>
      </w:tr>
      <w:tr>
        <w:tc>
          <w:tcPr/>
          <w:p>
            <w:pPr>
              <w:pStyle w:val="Compact"/>
              <w:jc w:val="left"/>
            </w:pPr>
            <w:r>
              <w:t xml:space="preserve">001</w:t>
            </w:r>
          </w:p>
        </w:tc>
        <w:tc>
          <w:tcPr/>
          <w:p>
            <w:pPr>
              <w:pStyle w:val="Compact"/>
              <w:jc w:val="left"/>
            </w:pPr>
            <w:r>
              <w:t xml:space="preserve">Type 00 "Caputo" flour, 25 kg sacks – for Baker's daily bread and pizza production</w:t>
            </w:r>
          </w:p>
        </w:tc>
        <w:tc>
          <w:tcPr/>
          <w:p>
            <w:pPr>
              <w:pStyle w:val="Compact"/>
              <w:jc w:val="center"/>
            </w:pPr>
            <w:r>
              <w:t xml:space="preserve">40</w:t>
            </w:r>
          </w:p>
        </w:tc>
        <w:tc>
          <w:tcPr/>
          <w:p>
            <w:pPr>
              <w:pStyle w:val="Compact"/>
              <w:jc w:val="center"/>
            </w:pPr>
            <w:r>
              <w:t xml:space="preserve">sacks</w:t>
            </w:r>
          </w:p>
        </w:tc>
        <w:tc>
          <w:tcPr/>
          <w:p>
            <w:pPr>
              <w:pStyle w:val="Compact"/>
              <w:jc w:val="right"/>
            </w:pPr>
            <w:r>
              <w:t xml:space="preserve">38.50</w:t>
            </w:r>
          </w:p>
        </w:tc>
        <w:tc>
          <w:tcPr/>
          <w:p>
            <w:pPr>
              <w:pStyle w:val="Compact"/>
              <w:jc w:val="right"/>
            </w:pPr>
            <w:r>
              <w:t xml:space="preserve">1,540.00</w:t>
            </w:r>
          </w:p>
        </w:tc>
      </w:tr>
      <w:tr>
        <w:tc>
          <w:tcPr/>
          <w:p>
            <w:pPr>
              <w:pStyle w:val="Compact"/>
              <w:jc w:val="left"/>
            </w:pPr>
            <w:r>
              <w:t xml:space="preserve">002</w:t>
            </w:r>
          </w:p>
        </w:tc>
        <w:tc>
          <w:tcPr/>
          <w:p>
            <w:pPr>
              <w:pStyle w:val="Compact"/>
              <w:jc w:val="left"/>
            </w:pPr>
            <w:r>
              <w:t xml:space="preserve">Extra-virgin olive oil, Campania DOP, 5 L tins – Baker's pastry line</w:t>
            </w:r>
          </w:p>
        </w:tc>
        <w:tc>
          <w:tcPr/>
          <w:p>
            <w:pPr>
              <w:pStyle w:val="Compact"/>
              <w:jc w:val="center"/>
            </w:pPr>
            <w:r>
              <w:t xml:space="preserve">24</w:t>
            </w:r>
          </w:p>
        </w:tc>
        <w:tc>
          <w:tcPr/>
          <w:p>
            <w:pPr>
              <w:pStyle w:val="Compact"/>
              <w:jc w:val="center"/>
            </w:pPr>
            <w:r>
              <w:t xml:space="preserve">tins</w:t>
            </w:r>
          </w:p>
        </w:tc>
        <w:tc>
          <w:tcPr/>
          <w:p>
            <w:pPr>
              <w:pStyle w:val="Compact"/>
              <w:jc w:val="right"/>
            </w:pPr>
            <w:r>
              <w:t xml:space="preserve">42.00</w:t>
            </w:r>
          </w:p>
        </w:tc>
        <w:tc>
          <w:tcPr/>
          <w:p>
            <w:pPr>
              <w:pStyle w:val="Compact"/>
              <w:jc w:val="right"/>
            </w:pPr>
            <w:r>
              <w:t xml:space="preserve">1,008.00</w:t>
            </w:r>
          </w:p>
        </w:tc>
      </w:tr>
      <w:tr>
        <w:tc>
          <w:tcPr/>
          <w:p>
            <w:pPr>
              <w:pStyle w:val="Compact"/>
              <w:jc w:val="left"/>
            </w:pPr>
            <w:r>
              <w:t xml:space="preserve">003</w:t>
            </w:r>
          </w:p>
        </w:tc>
        <w:tc>
          <w:tcPr/>
          <w:p>
            <w:pPr>
              <w:pStyle w:val="Compact"/>
              <w:jc w:val="left"/>
            </w:pPr>
            <w:r>
              <w:t xml:space="preserve">Fresh yeast (lievito di birra), 500 g blocks – Baker's fermentation schedule</w:t>
            </w:r>
          </w:p>
        </w:tc>
        <w:tc>
          <w:tcPr/>
          <w:p>
            <w:pPr>
              <w:pStyle w:val="Compact"/>
              <w:jc w:val="center"/>
            </w:pPr>
            <w:r>
              <w:t xml:space="preserve">120</w:t>
            </w:r>
          </w:p>
        </w:tc>
        <w:tc>
          <w:tcPr/>
          <w:p>
            <w:pPr>
              <w:pStyle w:val="Compact"/>
              <w:jc w:val="center"/>
            </w:pPr>
            <w:r>
              <w:t xml:space="preserve">blocks</w:t>
            </w:r>
          </w:p>
        </w:tc>
        <w:tc>
          <w:tcPr/>
          <w:p>
            <w:pPr>
              <w:pStyle w:val="Compact"/>
              <w:jc w:val="right"/>
            </w:pPr>
            <w:r>
              <w:t xml:space="preserve">2.80</w:t>
            </w:r>
          </w:p>
        </w:tc>
        <w:tc>
          <w:tcPr/>
          <w:p>
            <w:pPr>
              <w:pStyle w:val="Compact"/>
              <w:jc w:val="right"/>
            </w:pPr>
            <w:r>
              <w:t xml:space="preserve">336.00</w:t>
            </w:r>
          </w:p>
        </w:tc>
      </w:tr>
      <w:tr>
        <w:tc>
          <w:tcPr/>
          <w:p>
            <w:pPr>
              <w:pStyle w:val="Compact"/>
              <w:jc w:val="left"/>
            </w:pPr>
            <w:r>
              <w:t xml:space="preserve">004</w:t>
            </w:r>
          </w:p>
        </w:tc>
        <w:tc>
          <w:tcPr/>
          <w:p>
            <w:pPr>
              <w:pStyle w:val="Compact"/>
              <w:jc w:val="left"/>
            </w:pPr>
            <w:r>
              <w:t xml:space="preserve">San Marzano DOP tomatoes, 3 kg cans – Baker's focaccia and savory bakes</w:t>
            </w:r>
          </w:p>
        </w:tc>
        <w:tc>
          <w:tcPr/>
          <w:p>
            <w:pPr>
              <w:pStyle w:val="Compact"/>
              <w:jc w:val="center"/>
            </w:pPr>
            <w:r>
              <w:t xml:space="preserve">60</w:t>
            </w:r>
          </w:p>
        </w:tc>
        <w:tc>
          <w:tcPr/>
          <w:p>
            <w:pPr>
              <w:pStyle w:val="Compact"/>
              <w:jc w:val="center"/>
            </w:pPr>
            <w:r>
              <w:t xml:space="preserve">cans</w:t>
            </w:r>
          </w:p>
        </w:tc>
        <w:tc>
          <w:tcPr/>
          <w:p>
            <w:pPr>
              <w:pStyle w:val="Compact"/>
              <w:jc w:val="right"/>
            </w:pPr>
            <w:r>
              <w:t xml:space="preserve">4.50</w:t>
            </w:r>
          </w:p>
        </w:tc>
        <w:tc>
          <w:tcPr/>
          <w:p>
            <w:pPr>
              <w:pStyle w:val="Compact"/>
              <w:jc w:val="right"/>
            </w:pPr>
            <w:r>
              <w:t xml:space="preserve">270.00</w:t>
            </w:r>
          </w:p>
        </w:tc>
      </w:tr>
      <w:tr>
        <w:tc>
          <w:tcPr/>
          <w:p>
            <w:pPr>
              <w:pStyle w:val="Compact"/>
              <w:jc w:val="left"/>
            </w:pPr>
            <w:r>
              <w:t xml:space="preserve">005</w:t>
            </w:r>
          </w:p>
        </w:tc>
        <w:tc>
          <w:tcPr/>
          <w:p>
            <w:pPr>
              <w:pStyle w:val="Compact"/>
              <w:jc w:val="left"/>
            </w:pPr>
            <w:r>
              <w:t xml:space="preserve">Professional stone deck oven, 4-deck, 600×800 mm – replacement unit for Baker's workshop</w:t>
            </w:r>
          </w:p>
        </w:tc>
        <w:tc>
          <w:tcPr/>
          <w:p>
            <w:pPr>
              <w:pStyle w:val="Compact"/>
              <w:jc w:val="center"/>
            </w:pPr>
            <w:r>
              <w:t xml:space="preserve">1</w:t>
            </w:r>
          </w:p>
        </w:tc>
        <w:tc>
          <w:tcPr/>
          <w:p>
            <w:pPr>
              <w:pStyle w:val="Compact"/>
              <w:jc w:val="center"/>
            </w:pPr>
            <w:r>
              <w:t xml:space="preserve">unit</w:t>
            </w:r>
          </w:p>
        </w:tc>
        <w:tc>
          <w:tcPr/>
          <w:p>
            <w:pPr>
              <w:pStyle w:val="Compact"/>
              <w:jc w:val="right"/>
            </w:pPr>
            <w:r>
              <w:t xml:space="preserve">12,400.00</w:t>
            </w:r>
          </w:p>
        </w:tc>
        <w:tc>
          <w:tcPr/>
          <w:p>
            <w:pPr>
              <w:pStyle w:val="Compact"/>
              <w:jc w:val="right"/>
            </w:pPr>
            <w:r>
              <w:t xml:space="preserve">12,400.00</w:t>
            </w:r>
          </w:p>
        </w:tc>
      </w:tr>
      <w:tr>
        <w:tc>
          <w:tcPr/>
          <w:p>
            <w:pPr>
              <w:pStyle w:val="Compact"/>
              <w:jc w:val="left"/>
            </w:pPr>
            <w:r>
              <w:t xml:space="preserve">006</w:t>
            </w:r>
          </w:p>
        </w:tc>
        <w:tc>
          <w:tcPr/>
          <w:p>
            <w:pPr>
              <w:pStyle w:val="Compact"/>
              <w:jc w:val="left"/>
            </w:pPr>
            <w:r>
              <w:t xml:space="preserve">Stainless steel mixing bowls, 30 L set (5 pcs) – Baker's prep station</w:t>
            </w:r>
          </w:p>
        </w:tc>
        <w:tc>
          <w:tcPr/>
          <w:p>
            <w:pPr>
              <w:pStyle w:val="Compact"/>
              <w:jc w:val="center"/>
            </w:pPr>
            <w:r>
              <w:t xml:space="preserve">2</w:t>
            </w:r>
          </w:p>
        </w:tc>
        <w:tc>
          <w:tcPr/>
          <w:p>
            <w:pPr>
              <w:pStyle w:val="Compact"/>
              <w:jc w:val="center"/>
            </w:pPr>
            <w:r>
              <w:t xml:space="preserve">sets</w:t>
            </w:r>
          </w:p>
        </w:tc>
        <w:tc>
          <w:tcPr/>
          <w:p>
            <w:pPr>
              <w:pStyle w:val="Compact"/>
              <w:jc w:val="right"/>
            </w:pPr>
            <w:r>
              <w:t xml:space="preserve">310.00</w:t>
            </w:r>
          </w:p>
        </w:tc>
        <w:tc>
          <w:tcPr/>
          <w:p>
            <w:pPr>
              <w:pStyle w:val="Compact"/>
              <w:jc w:val="right"/>
            </w:pPr>
            <w:r>
              <w:t xml:space="preserve">620.00</w:t>
            </w:r>
          </w:p>
        </w:tc>
      </w:tr>
      <w:tr>
        <w:tc>
          <w:tcPr/>
          <w:p>
            <w:pPr>
              <w:pStyle w:val="Compact"/>
              <w:jc w:val="left"/>
            </w:pPr>
            <w:r>
              <w:t xml:space="preserve">007</w:t>
            </w:r>
          </w:p>
        </w:tc>
        <w:tc>
          <w:tcPr/>
          <w:p>
            <w:pPr>
              <w:pStyle w:val="Compact"/>
              <w:jc w:val="left"/>
            </w:pPr>
            <w:r>
              <w:t xml:space="preserve">Organic cane sugar, 10 kg bags – Baker's sweet pastry and sfogliatelle production</w:t>
            </w:r>
          </w:p>
        </w:tc>
        <w:tc>
          <w:tcPr/>
          <w:p>
            <w:pPr>
              <w:pStyle w:val="Compact"/>
              <w:jc w:val="center"/>
            </w:pPr>
            <w:r>
              <w:t xml:space="preserve">15</w:t>
            </w:r>
          </w:p>
        </w:tc>
        <w:tc>
          <w:tcPr/>
          <w:p>
            <w:pPr>
              <w:pStyle w:val="Compact"/>
              <w:jc w:val="center"/>
            </w:pPr>
            <w:r>
              <w:t xml:space="preserve">bags</w:t>
            </w:r>
          </w:p>
        </w:tc>
        <w:tc>
          <w:tcPr/>
          <w:p>
            <w:pPr>
              <w:pStyle w:val="Compact"/>
              <w:jc w:val="right"/>
            </w:pPr>
            <w:r>
              <w:t xml:space="preserve">18.75</w:t>
            </w:r>
          </w:p>
        </w:tc>
        <w:tc>
          <w:tcPr/>
          <w:p>
            <w:pPr>
              <w:pStyle w:val="Compact"/>
              <w:jc w:val="right"/>
            </w:pPr>
            <w:r>
              <w:t xml:space="preserve">281.25</w:t>
            </w:r>
          </w:p>
        </w:tc>
      </w:tr>
      <w:tr>
        <w:tc>
          <w:tcPr/>
          <w:p>
            <w:pPr>
              <w:pStyle w:val="Compact"/>
              <w:jc w:val="left"/>
            </w:pPr>
            <w:r>
              <w:t xml:space="preserve">008</w:t>
            </w:r>
          </w:p>
        </w:tc>
        <w:tc>
          <w:tcPr/>
          <w:p>
            <w:pPr>
              <w:pStyle w:val="Compact"/>
              <w:jc w:val="left"/>
            </w:pPr>
            <w:r>
              <w:t xml:space="preserve">Baking parchment rolls, 100 m × 75 cm – Baker's daily use</w:t>
            </w:r>
          </w:p>
        </w:tc>
        <w:tc>
          <w:tcPr/>
          <w:p>
            <w:pPr>
              <w:pStyle w:val="Compact"/>
              <w:jc w:val="center"/>
            </w:pPr>
            <w:r>
              <w:t xml:space="preserve">50</w:t>
            </w:r>
          </w:p>
        </w:tc>
        <w:tc>
          <w:tcPr/>
          <w:p>
            <w:pPr>
              <w:pStyle w:val="Compact"/>
              <w:jc w:val="center"/>
            </w:pPr>
            <w:r>
              <w:t xml:space="preserve">rolls</w:t>
            </w:r>
          </w:p>
        </w:tc>
        <w:tc>
          <w:tcPr/>
          <w:p>
            <w:pPr>
              <w:pStyle w:val="Compact"/>
              <w:jc w:val="right"/>
            </w:pPr>
            <w:r>
              <w:t xml:space="preserve">6.20</w:t>
            </w:r>
          </w:p>
        </w:tc>
        <w:tc>
          <w:tcPr/>
          <w:p>
            <w:pPr>
              <w:pStyle w:val="Compact"/>
              <w:jc w:val="right"/>
            </w:pPr>
            <w:r>
              <w:t xml:space="preserve">310.00</w:t>
            </w:r>
          </w:p>
        </w:tc>
      </w:tr>
      <w:tr>
        <w:tc>
          <w:tcPr>
            <w:gridSpan w:val="5"/>
          </w:tcPr>
          <w:p>
            <w:pPr>
              <w:pStyle w:val="Compact"/>
              <w:jc w:val="right"/>
            </w:pPr>
            <w:r>
              <w:t xml:space="preserve">SUBTOTAL:</w:t>
            </w:r>
          </w:p>
        </w:tc>
        <w:tc>
          <w:tcPr/>
          <w:p>
            <w:pPr>
              <w:pStyle w:val="Compact"/>
              <w:jc w:val="right"/>
            </w:pPr>
            <w:r>
              <w:t xml:space="preserve">16,765.25</w:t>
            </w:r>
          </w:p>
        </w:tc>
      </w:tr>
      <w:tr>
        <w:tc>
          <w:tcPr>
            <w:gridSpan w:val="5"/>
          </w:tcPr>
          <w:p>
            <w:pPr>
              <w:pStyle w:val="Compact"/>
              <w:jc w:val="right"/>
            </w:pPr>
            <w:r>
              <w:t xml:space="preserve">VAT (22% – Italy Naples jurisdiction):</w:t>
            </w:r>
          </w:p>
        </w:tc>
        <w:tc>
          <w:tcPr/>
          <w:p>
            <w:pPr>
              <w:pStyle w:val="Compact"/>
              <w:jc w:val="right"/>
            </w:pPr>
            <w:r>
              <w:t xml:space="preserve">3,688.36</w:t>
            </w:r>
          </w:p>
        </w:tc>
      </w:tr>
      <w:tr>
        <w:tc>
          <w:tcPr>
            <w:gridSpan w:val="5"/>
          </w:tcPr>
          <w:p>
            <w:pPr>
              <w:pStyle w:val="Compact"/>
              <w:jc w:val="right"/>
            </w:pPr>
            <w:r>
              <w:t xml:space="preserve">TOTAL AMOUNT DUE:</w:t>
            </w:r>
          </w:p>
        </w:tc>
        <w:tc>
          <w:tcPr/>
          <w:p>
            <w:pPr>
              <w:pStyle w:val="Compact"/>
              <w:jc w:val="right"/>
            </w:pPr>
            <w:r>
              <w:t xml:space="preserve">20,453.61</w:t>
            </w:r>
          </w:p>
        </w:tc>
      </w:tr>
    </w:tbl>
    <w:bookmarkEnd w:id="23"/>
    <w:bookmarkStart w:id="24" w:name="delivery-and-logistics-italy-naples"/>
    <w:p>
      <w:pPr>
        <w:pStyle w:val="Heading2"/>
      </w:pPr>
      <w:r>
        <w:t xml:space="preserve">Delivery and Logistics – Italy Naples</w:t>
      </w:r>
    </w:p>
    <w:p>
      <w:pPr>
        <w:pStyle w:val="FirstParagraph"/>
      </w:pPr>
      <w:r>
        <w:t xml:space="preserve">All goods covered by this Purchase Order shall be delivered to the Baker's workshop located at Via Toledo 142, 80132, Italy Naples. The delivery vehicle must be equipped with a temperature-controlled compartment for perishable items (yeast, olive oil, tomatoes). The Baker's receiving team will be on-site between 07:00 and 10:00 CET on the scheduled delivery date to inspect and sign for all items. The supplier is responsible for all transportation costs, insurance, and any municipal permits required for vehicle access within the ZTL (Limited Traffic Zone) of Italy Naples.</w:t>
      </w:r>
    </w:p>
    <w:p>
      <w:pPr>
        <w:pStyle w:val="BodyText"/>
      </w:pPr>
      <w:r>
        <w:t xml:space="preserve">The professional stone deck oven (Item 005) requires a dedicated freight lift and two-person installation crew. The supplier must coordinate with the Baker's facilities manager at least five business days prior to the delivery date to confirm access to the rear loading dock at our Italy Naples premises.</w:t>
      </w:r>
    </w:p>
    <w:bookmarkEnd w:id="24"/>
    <w:bookmarkStart w:id="25" w:name="terms-and-conditions"/>
    <w:p>
      <w:pPr>
        <w:pStyle w:val="Heading2"/>
      </w:pPr>
      <w:r>
        <w:t xml:space="preserve">Terms and Conditions</w:t>
      </w:r>
    </w:p>
    <w:p>
      <w:pPr>
        <w:numPr>
          <w:ilvl w:val="0"/>
          <w:numId w:val="1001"/>
        </w:numPr>
        <w:pStyle w:val="Compact"/>
      </w:pPr>
      <w:r>
        <w:t xml:space="preserve">This Purchase Order becomes binding upon written acceptance by the supplier. No modifications to quantities, specifications, or pricing shall be valid unless documented in a formal amendment to this Purchase Order.</w:t>
      </w:r>
    </w:p>
    <w:p>
      <w:pPr>
        <w:numPr>
          <w:ilvl w:val="0"/>
          <w:numId w:val="1001"/>
        </w:numPr>
        <w:pStyle w:val="Compact"/>
      </w:pPr>
      <w:r>
        <w:t xml:space="preserve">The Baker reserves the right to reject any item that does not meet the quality standards specified herein. Rejected goods must be replaced at the supplier's expense within five (5) business days.</w:t>
      </w:r>
    </w:p>
    <w:p>
      <w:pPr>
        <w:numPr>
          <w:ilvl w:val="0"/>
          <w:numId w:val="1001"/>
        </w:numPr>
        <w:pStyle w:val="Compact"/>
      </w:pPr>
      <w:r>
        <w:t xml:space="preserve">Payment of the total amount of EUR 20,453.61 shall be made via bank transfer to the supplier's designated account within thirty (30) calendar days of the invoice date, in accordance with the payment terms stated in this Purchase Order.</w:t>
      </w:r>
    </w:p>
    <w:p>
      <w:pPr>
        <w:numPr>
          <w:ilvl w:val="0"/>
          <w:numId w:val="1001"/>
        </w:numPr>
        <w:pStyle w:val="Compact"/>
      </w:pPr>
      <w:r>
        <w:t xml:space="preserve">All food products must comply with the current Italian and European Union food safety legislation. The supplier shall provide certificates of analysis and traceability documentation for each batch delivered to the Baker.</w:t>
      </w:r>
    </w:p>
    <w:p>
      <w:pPr>
        <w:numPr>
          <w:ilvl w:val="0"/>
          <w:numId w:val="1001"/>
        </w:numPr>
        <w:pStyle w:val="Compact"/>
      </w:pPr>
      <w:r>
        <w:t xml:space="preserve">In the event of a delay in delivery exceeding three (3) business days beyond the required delivery date, the Baker may apply a penalty of 0.5% of the total Purchase Order value per day of delay, up to a maximum of 5%.</w:t>
      </w:r>
    </w:p>
    <w:p>
      <w:pPr>
        <w:numPr>
          <w:ilvl w:val="0"/>
          <w:numId w:val="1001"/>
        </w:numPr>
        <w:pStyle w:val="Compact"/>
      </w:pPr>
      <w:r>
        <w:t xml:space="preserve">This Purchase Order is governed by the laws of the Italian Republic. Any disputes arising from this Purchase Order shall be resolved by the competent courts of Italy Naples, Metropolitan City of Naples.</w:t>
      </w:r>
    </w:p>
    <w:p>
      <w:pPr>
        <w:numPr>
          <w:ilvl w:val="0"/>
          <w:numId w:val="1001"/>
        </w:numPr>
        <w:pStyle w:val="Compact"/>
      </w:pPr>
      <w:r>
        <w:t xml:space="preserve">The supplier warrants that all equipment (Items 005 and 006) carries a minimum two-year manufacturer's warranty and that installation, if applicable, shall be performed by certified technicians.</w:t>
      </w:r>
    </w:p>
    <w:bookmarkEnd w:id="25"/>
    <w:bookmarkStart w:id="26" w:name="authorisation-and-signatures"/>
    <w:p>
      <w:pPr>
        <w:pStyle w:val="Heading2"/>
      </w:pPr>
      <w:r>
        <w:t xml:space="preserve">Authorisation and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Issued by (Buyer – Baker Operations):</w:t>
            </w:r>
          </w:p>
          <w:p>
            <w:pPr>
              <w:jc w:val="left"/>
            </w:pPr>
            <w:r>
              <w:t xml:space="preserve">_______________________________</w:t>
            </w:r>
          </w:p>
          <w:p>
            <w:pPr>
              <w:jc w:val="left"/>
            </w:pPr>
            <w:r>
              <w:rPr>
                <w:bCs/>
                <w:b/>
              </w:rPr>
              <w:t xml:space="preserve">Giuseppe Ferrante</w:t>
            </w:r>
          </w:p>
          <w:p>
            <w:pPr>
              <w:jc w:val="left"/>
            </w:pPr>
            <w:r>
              <w:t xml:space="preserve">Head Baker / Operations Director</w:t>
            </w:r>
          </w:p>
          <w:p>
            <w:pPr>
              <w:jc w:val="left"/>
            </w:pPr>
            <w:r>
              <w:t xml:space="preserve">Forno Artigianale S.r.l., Italy Naples</w:t>
            </w:r>
          </w:p>
          <w:p>
            <w:pPr>
              <w:jc w:val="left"/>
            </w:pPr>
            <w:r>
              <w:t xml:space="preserve">Date: _______________</w:t>
            </w:r>
          </w:p>
        </w:tc>
        <w:tc>
          <w:tcPr/>
          <w:p>
            <w:pPr>
              <w:jc w:val="left"/>
            </w:pPr>
            <w:r>
              <w:t xml:space="preserve">Accepted by (Supplier):</w:t>
            </w:r>
          </w:p>
          <w:p>
            <w:pPr>
              <w:jc w:val="left"/>
            </w:pPr>
            <w:r>
              <w:t xml:space="preserve">_______________________________</w:t>
            </w:r>
          </w:p>
          <w:p>
            <w:pPr>
              <w:jc w:val="left"/>
            </w:pPr>
            <w:r>
              <w:rPr>
                <w:bCs/>
                <w:b/>
              </w:rPr>
              <w:t xml:space="preserve">Dott. Marco Esposito</w:t>
            </w:r>
          </w:p>
          <w:p>
            <w:pPr>
              <w:jc w:val="left"/>
            </w:pPr>
            <w:r>
              <w:t xml:space="preserve">Procurement Manager</w:t>
            </w:r>
          </w:p>
          <w:p>
            <w:pPr>
              <w:jc w:val="left"/>
            </w:pPr>
            <w:r>
              <w:t xml:space="preserve">Molino del Vesuvio S.p.A., Italy Naples</w:t>
            </w:r>
          </w:p>
          <w:p>
            <w:pPr>
              <w:jc w:val="left"/>
            </w:pPr>
            <w:r>
              <w:t xml:space="preserve">Date: _______________</w:t>
            </w:r>
          </w:p>
        </w:tc>
      </w:tr>
    </w:tbl>
    <w:bookmarkEnd w:id="26"/>
    <w:p>
      <w:pPr>
        <w:pStyle w:val="BodyText"/>
      </w:pPr>
      <w:r>
        <w:rPr>
          <w:bCs/>
          <w:b/>
        </w:rPr>
        <w:t xml:space="preserve">Document Reference:</w:t>
      </w:r>
      <w:r>
        <w:t xml:space="preserve"> </w:t>
      </w:r>
      <w:r>
        <w:t xml:space="preserve">PO-ITN-2025-04871 |</w:t>
      </w:r>
      <w:r>
        <w:t xml:space="preserve"> </w:t>
      </w:r>
      <w:r>
        <w:rPr>
          <w:bCs/>
          <w:b/>
        </w:rPr>
        <w:t xml:space="preserve">Classification:</w:t>
      </w:r>
      <w:r>
        <w:t xml:space="preserve"> </w:t>
      </w:r>
      <w:r>
        <w:t xml:space="preserve">Internal – Procurement |</w:t>
      </w:r>
      <w:r>
        <w:t xml:space="preserve"> </w:t>
      </w:r>
      <w:r>
        <w:rPr>
          <w:bCs/>
          <w:b/>
        </w:rPr>
        <w:t xml:space="preserve">Department:</w:t>
      </w:r>
      <w:r>
        <w:t xml:space="preserve"> </w:t>
      </w:r>
      <w:r>
        <w:t xml:space="preserve">Baker Operations, Italy Naples</w:t>
      </w:r>
      <w:r>
        <w:br/>
      </w:r>
      <w:r>
        <w:t xml:space="preserve">This Purchase Order is a controlled document. Unauthorised reproduction or distribution is prohibited. For queries regarding this Purchase Order, contact the Baker's procurement office at Forno Artigianale S.r.l., Via Toledo 142, Italy Naples, or email acquisti@fornoartigianale.it.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Supply Co. - Italy Naples</dc:title>
  <dc:creator/>
  <dc:language>en</dc:language>
  <cp:keywords/>
  <dcterms:created xsi:type="dcterms:W3CDTF">2026-10-10T02:32:05Z</dcterms:created>
  <dcterms:modified xsi:type="dcterms:W3CDTF">2026-10-10T02:32:05Z</dcterms:modified>
</cp:coreProperties>
</file>

<file path=docProps/custom.xml><?xml version="1.0" encoding="utf-8"?>
<Properties xmlns="http://schemas.openxmlformats.org/officeDocument/2006/custom-properties" xmlns:vt="http://schemas.openxmlformats.org/officeDocument/2006/docPropsVTypes"/>
</file>