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Baker Industrial Supply Co. — Mexico, Mexico City Operations</w:t>
      </w:r>
    </w:p>
    <w:p>
      <w:pPr>
        <w:pStyle w:val="BodyText"/>
      </w:pPr>
      <w:r>
        <w:t xml:space="preserve">PO No. MXC-BAK-2025-04782</w:t>
      </w:r>
    </w:p>
    <w:bookmarkEnd w:id="20"/>
    <w:bookmarkStart w:id="21" w:name="purchasing-entity-buyer"/>
    <w:p>
      <w:pPr>
        <w:pStyle w:val="Heading3"/>
      </w:pPr>
      <w:r>
        <w:t xml:space="preserve">Purchasing Entity (Buyer)</w:t>
      </w:r>
    </w:p>
    <w:p>
      <w:pPr>
        <w:pStyle w:val="FirstParagraph"/>
      </w:pPr>
      <w:r>
        <w:rPr>
          <w:bCs/>
          <w:b/>
        </w:rPr>
        <w:t xml:space="preserve">Baker Industrial Supply Co.</w:t>
      </w:r>
    </w:p>
    <w:p>
      <w:pPr>
        <w:pStyle w:val="BodyText"/>
      </w:pPr>
      <w:r>
        <w:t xml:space="preserve">Av. Insurgentes Sur 1500, Piso 12</w:t>
      </w:r>
    </w:p>
    <w:p>
      <w:pPr>
        <w:pStyle w:val="BodyText"/>
      </w:pPr>
      <w:r>
        <w:t xml:space="preserve">Benito Juárez, Mexico City, CDMX 03940</w:t>
      </w:r>
    </w:p>
    <w:p>
      <w:pPr>
        <w:pStyle w:val="BodyText"/>
      </w:pPr>
      <w:r>
        <w:t xml:space="preserve">Mexico</w:t>
      </w:r>
    </w:p>
    <w:p>
      <w:pPr>
        <w:pStyle w:val="BodyText"/>
      </w:pPr>
      <w:r>
        <w:t xml:space="preserve">Tel: +52 (55) 5512-8834</w:t>
      </w:r>
    </w:p>
    <w:p>
      <w:pPr>
        <w:pStyle w:val="BodyText"/>
      </w:pPr>
      <w:r>
        <w:t xml:space="preserve">Email: procurement@bakerindustrial.mx</w:t>
      </w:r>
    </w:p>
    <w:p>
      <w:pPr>
        <w:pStyle w:val="BodyText"/>
      </w:pPr>
      <w:r>
        <w:t xml:space="preserve">RFC: BAC850612QX7</w:t>
      </w:r>
    </w:p>
    <w:bookmarkEnd w:id="21"/>
    <w:bookmarkStart w:id="22" w:name="supplier-seller"/>
    <w:p>
      <w:pPr>
        <w:pStyle w:val="Heading3"/>
      </w:pPr>
      <w:r>
        <w:t xml:space="preserve">Supplier (Seller)</w:t>
      </w:r>
    </w:p>
    <w:p>
      <w:pPr>
        <w:pStyle w:val="FirstParagraph"/>
      </w:pPr>
      <w:r>
        <w:rPr>
          <w:bCs/>
          <w:b/>
        </w:rPr>
        <w:t xml:space="preserve">Baker Manufacturing &amp; Distribution S.A. de C.V.</w:t>
      </w:r>
    </w:p>
    <w:p>
      <w:pPr>
        <w:pStyle w:val="BodyText"/>
      </w:pPr>
      <w:r>
        <w:t xml:space="preserve">Blvd. Manuel Ávila Camacho 4200</w:t>
      </w:r>
    </w:p>
    <w:p>
      <w:pPr>
        <w:pStyle w:val="BodyText"/>
      </w:pPr>
      <w:r>
        <w:t xml:space="preserve">Naucalpan de Juárez, Estado de México</w:t>
      </w:r>
    </w:p>
    <w:p>
      <w:pPr>
        <w:pStyle w:val="BodyText"/>
      </w:pPr>
      <w:r>
        <w:t xml:space="preserve">Mexico</w:t>
      </w:r>
    </w:p>
    <w:p>
      <w:pPr>
        <w:pStyle w:val="BodyText"/>
      </w:pPr>
      <w:r>
        <w:t xml:space="preserve">Tel: +52 (55) 5341-2290</w:t>
      </w:r>
    </w:p>
    <w:p>
      <w:pPr>
        <w:pStyle w:val="BodyText"/>
      </w:pPr>
      <w:r>
        <w:t xml:space="preserve">Email: sales@bakermfg.com.mx</w:t>
      </w:r>
    </w:p>
    <w:p>
      <w:pPr>
        <w:pStyle w:val="BodyText"/>
      </w:pPr>
      <w:r>
        <w:t xml:space="preserve">RFC: BMD020315KL2</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June 12, 2025</w:t>
      </w:r>
    </w:p>
    <w:p>
      <w:pPr>
        <w:pStyle w:val="BodyText"/>
      </w:pPr>
      <w:r>
        <w:rPr>
          <w:bCs/>
          <w:b/>
        </w:rPr>
        <w:t xml:space="preserve">Required Delivery:</w:t>
      </w:r>
      <w:r>
        <w:t xml:space="preserve"> </w:t>
      </w:r>
      <w:r>
        <w:t xml:space="preserve">July 15, 2025</w:t>
      </w:r>
    </w:p>
    <w:p>
      <w:pPr>
        <w:pStyle w:val="BodyText"/>
      </w:pPr>
      <w:r>
        <w:rPr>
          <w:bCs/>
          <w:b/>
        </w:rPr>
        <w:t xml:space="preserve">Delivery Location:</w:t>
      </w:r>
      <w:r>
        <w:t xml:space="preserve"> </w:t>
      </w:r>
      <w:r>
        <w:t xml:space="preserve">Baker Warehouse, Mexico City</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Mexican Peso (MXN)</w:t>
      </w:r>
    </w:p>
    <w:p>
      <w:pPr>
        <w:pStyle w:val="BodyText"/>
      </w:pPr>
      <w:r>
        <w:rPr>
          <w:bCs/>
          <w:b/>
        </w:rPr>
        <w:t xml:space="preserve">Incoterms:</w:t>
      </w:r>
      <w:r>
        <w:t xml:space="preserve"> </w:t>
      </w:r>
      <w:r>
        <w:t xml:space="preserve">DDP Mexico City</w:t>
      </w:r>
    </w:p>
    <w:bookmarkEnd w:id="23"/>
    <w:bookmarkStart w:id="25" w:name="order-line-items-baker-product-catalog"/>
    <w:p>
      <w:pPr>
        <w:pStyle w:val="Heading2"/>
      </w:pPr>
      <w:r>
        <w:t xml:space="preserve">Order Line Items — Baker Product Catalog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BAK-PRO-1001</w:t>
            </w:r>
          </w:p>
        </w:tc>
        <w:tc>
          <w:tcPr/>
          <w:p>
            <w:pPr>
              <w:pStyle w:val="Compact"/>
              <w:jc w:val="left"/>
            </w:pPr>
            <w:r>
              <w:t xml:space="preserve">Baker Professional-Grade Flour, Premium Wheat Blend, 25 kg sacks</w:t>
            </w:r>
          </w:p>
        </w:tc>
        <w:tc>
          <w:tcPr/>
          <w:p>
            <w:pPr>
              <w:pStyle w:val="Compact"/>
              <w:jc w:val="left"/>
            </w:pPr>
            <w:r>
              <w:t xml:space="preserve">500</w:t>
            </w:r>
          </w:p>
        </w:tc>
        <w:tc>
          <w:tcPr/>
          <w:p>
            <w:pPr>
              <w:pStyle w:val="Compact"/>
              <w:jc w:val="left"/>
            </w:pPr>
            <w:r>
              <w:t xml:space="preserve">Sacks</w:t>
            </w:r>
          </w:p>
        </w:tc>
        <w:tc>
          <w:tcPr/>
          <w:p>
            <w:pPr>
              <w:pStyle w:val="Compact"/>
              <w:jc w:val="left"/>
            </w:pPr>
            <w:r>
              <w:t xml:space="preserve">485.00</w:t>
            </w:r>
          </w:p>
        </w:tc>
        <w:tc>
          <w:tcPr/>
          <w:p>
            <w:pPr>
              <w:pStyle w:val="Compact"/>
              <w:jc w:val="left"/>
            </w:pPr>
            <w:r>
              <w:t xml:space="preserve">242,500.00</w:t>
            </w:r>
          </w:p>
        </w:tc>
      </w:tr>
      <w:tr>
        <w:tc>
          <w:tcPr/>
          <w:p>
            <w:pPr>
              <w:pStyle w:val="Compact"/>
              <w:jc w:val="left"/>
            </w:pPr>
            <w:r>
              <w:t xml:space="preserve">2</w:t>
            </w:r>
          </w:p>
        </w:tc>
        <w:tc>
          <w:tcPr/>
          <w:p>
            <w:pPr>
              <w:pStyle w:val="Compact"/>
              <w:jc w:val="left"/>
            </w:pPr>
            <w:r>
              <w:t xml:space="preserve">BAK-PRO-1002</w:t>
            </w:r>
          </w:p>
        </w:tc>
        <w:tc>
          <w:tcPr/>
          <w:p>
            <w:pPr>
              <w:pStyle w:val="Compact"/>
              <w:jc w:val="left"/>
            </w:pPr>
            <w:r>
              <w:t xml:space="preserve">Baker Artisan Yeast Culture, Active Dry, 1 kg pouches</w:t>
            </w:r>
          </w:p>
        </w:tc>
        <w:tc>
          <w:tcPr/>
          <w:p>
            <w:pPr>
              <w:pStyle w:val="Compact"/>
              <w:jc w:val="left"/>
            </w:pPr>
            <w:r>
              <w:t xml:space="preserve">1,200</w:t>
            </w:r>
          </w:p>
        </w:tc>
        <w:tc>
          <w:tcPr/>
          <w:p>
            <w:pPr>
              <w:pStyle w:val="Compact"/>
              <w:jc w:val="left"/>
            </w:pPr>
            <w:r>
              <w:t xml:space="preserve">Pouches</w:t>
            </w:r>
          </w:p>
        </w:tc>
        <w:tc>
          <w:tcPr/>
          <w:p>
            <w:pPr>
              <w:pStyle w:val="Compact"/>
              <w:jc w:val="left"/>
            </w:pPr>
            <w:r>
              <w:t xml:space="preserve">128.50</w:t>
            </w:r>
          </w:p>
        </w:tc>
        <w:tc>
          <w:tcPr/>
          <w:p>
            <w:pPr>
              <w:pStyle w:val="Compact"/>
              <w:jc w:val="left"/>
            </w:pPr>
            <w:r>
              <w:t xml:space="preserve">154,200.00</w:t>
            </w:r>
          </w:p>
        </w:tc>
      </w:tr>
      <w:tr>
        <w:tc>
          <w:tcPr/>
          <w:p>
            <w:pPr>
              <w:pStyle w:val="Compact"/>
              <w:jc w:val="left"/>
            </w:pPr>
            <w:r>
              <w:t xml:space="preserve">3</w:t>
            </w:r>
          </w:p>
        </w:tc>
        <w:tc>
          <w:tcPr/>
          <w:p>
            <w:pPr>
              <w:pStyle w:val="Compact"/>
              <w:jc w:val="left"/>
            </w:pPr>
            <w:r>
              <w:t xml:space="preserve">BAK-EQP-2001</w:t>
            </w:r>
          </w:p>
        </w:tc>
        <w:tc>
          <w:tcPr/>
          <w:p>
            <w:pPr>
              <w:pStyle w:val="Compact"/>
              <w:jc w:val="left"/>
            </w:pPr>
            <w:r>
              <w:t xml:space="preserve">Baker Commercial Spiral Mixer, 60L Capacity, Stainless Steel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87,500.00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BAK-EQP-2002</w:t>
            </w:r>
          </w:p>
        </w:tc>
        <w:tc>
          <w:tcPr/>
          <w:p>
            <w:pPr>
              <w:pStyle w:val="Compact"/>
              <w:jc w:val="left"/>
            </w:pPr>
            <w:r>
              <w:t xml:space="preserve">Baker Deck Oven, 4-Tray Gas, with Digital Temperature Control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5</w:t>
            </w:r>
          </w:p>
        </w:tc>
        <w:tc>
          <w:tcPr/>
          <w:p>
            <w:pPr>
              <w:pStyle w:val="Compact"/>
              <w:jc w:val="left"/>
            </w:pPr>
            <w:r>
              <w:t xml:space="preserve">BAK-ACC-3001</w:t>
            </w:r>
          </w:p>
        </w:tc>
        <w:tc>
          <w:tcPr/>
          <w:p>
            <w:pPr>
              <w:pStyle w:val="Compact"/>
              <w:jc w:val="left"/>
            </w:pPr>
            <w:r>
              <w:t xml:space="preserve">Baker Dough Sheeter, 600mm Width, Adjustable Thickness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62,300.00</w:t>
            </w:r>
          </w:p>
        </w:tc>
        <w:tc>
          <w:tcPr/>
          <w:p>
            <w:pPr>
              <w:pStyle w:val="Compact"/>
              <w:jc w:val="left"/>
            </w:pPr>
            <w:r>
              <w:t xml:space="preserve">186,900.00</w:t>
            </w:r>
          </w:p>
        </w:tc>
      </w:tr>
      <w:tr>
        <w:tc>
          <w:tcPr/>
          <w:p>
            <w:pPr>
              <w:pStyle w:val="Compact"/>
              <w:jc w:val="left"/>
            </w:pPr>
            <w:r>
              <w:t xml:space="preserve">6</w:t>
            </w:r>
          </w:p>
        </w:tc>
        <w:tc>
          <w:tcPr/>
          <w:p>
            <w:pPr>
              <w:pStyle w:val="Compact"/>
              <w:jc w:val="left"/>
            </w:pPr>
            <w:r>
              <w:t xml:space="preserve">BAK-ACC-3002</w:t>
            </w:r>
          </w:p>
        </w:tc>
        <w:tc>
          <w:tcPr/>
          <w:p>
            <w:pPr>
              <w:pStyle w:val="Compact"/>
              <w:jc w:val="left"/>
            </w:pPr>
            <w:r>
              <w:t xml:space="preserve">Baker Proofing Chamber, 8-Tray, Humidity Controlled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98,750.00</w:t>
            </w:r>
          </w:p>
        </w:tc>
        <w:tc>
          <w:tcPr/>
          <w:p>
            <w:pPr>
              <w:pStyle w:val="Compact"/>
              <w:jc w:val="left"/>
            </w:pPr>
            <w:r>
              <w:t xml:space="preserve">197,500.00</w:t>
            </w:r>
          </w:p>
        </w:tc>
      </w:tr>
      <w:tr>
        <w:tc>
          <w:tcPr/>
          <w:p>
            <w:pPr>
              <w:pStyle w:val="Compact"/>
              <w:jc w:val="left"/>
            </w:pPr>
            <w:r>
              <w:t xml:space="preserve">7</w:t>
            </w:r>
          </w:p>
        </w:tc>
        <w:tc>
          <w:tcPr/>
          <w:p>
            <w:pPr>
              <w:pStyle w:val="Compact"/>
              <w:jc w:val="left"/>
            </w:pPr>
            <w:r>
              <w:t xml:space="preserve">BAK-ING-4001</w:t>
            </w:r>
          </w:p>
        </w:tc>
        <w:tc>
          <w:tcPr/>
          <w:p>
            <w:pPr>
              <w:pStyle w:val="Compact"/>
              <w:jc w:val="left"/>
            </w:pPr>
            <w:r>
              <w:t xml:space="preserve">Baker Specialty Sugar Blend, Fine Granulated, 50 kg bags</w:t>
            </w:r>
          </w:p>
        </w:tc>
        <w:tc>
          <w:tcPr/>
          <w:p>
            <w:pPr>
              <w:pStyle w:val="Compact"/>
              <w:jc w:val="left"/>
            </w:pPr>
            <w:r>
              <w:t xml:space="preserve">300</w:t>
            </w:r>
          </w:p>
        </w:tc>
        <w:tc>
          <w:tcPr/>
          <w:p>
            <w:pPr>
              <w:pStyle w:val="Compact"/>
              <w:jc w:val="left"/>
            </w:pPr>
            <w:r>
              <w:t xml:space="preserve">Bags</w:t>
            </w:r>
          </w:p>
        </w:tc>
        <w:tc>
          <w:tcPr/>
          <w:p>
            <w:pPr>
              <w:pStyle w:val="Compact"/>
              <w:jc w:val="left"/>
            </w:pPr>
            <w:r>
              <w:t xml:space="preserve">312.00</w:t>
            </w:r>
          </w:p>
        </w:tc>
        <w:tc>
          <w:tcPr/>
          <w:p>
            <w:pPr>
              <w:pStyle w:val="Compact"/>
              <w:jc w:val="left"/>
            </w:pPr>
            <w:r>
              <w:t xml:space="preserve">93,600.00</w:t>
            </w:r>
          </w:p>
        </w:tc>
      </w:tr>
      <w:tr>
        <w:tc>
          <w:tcPr/>
          <w:p>
            <w:pPr>
              <w:pStyle w:val="Compact"/>
              <w:jc w:val="left"/>
            </w:pPr>
            <w:r>
              <w:t xml:space="preserve">8</w:t>
            </w:r>
          </w:p>
        </w:tc>
        <w:tc>
          <w:tcPr/>
          <w:p>
            <w:pPr>
              <w:pStyle w:val="Compact"/>
              <w:jc w:val="left"/>
            </w:pPr>
            <w:r>
              <w:t xml:space="preserve">BAK-ING-4002</w:t>
            </w:r>
          </w:p>
        </w:tc>
        <w:tc>
          <w:tcPr/>
          <w:p>
            <w:pPr>
              <w:pStyle w:val="Compact"/>
              <w:jc w:val="left"/>
            </w:pPr>
            <w:r>
              <w:t xml:space="preserve">Baker Butter, Unsalted, European Style, 10 kg blocks</w:t>
            </w:r>
          </w:p>
        </w:tc>
        <w:tc>
          <w:tcPr/>
          <w:p>
            <w:pPr>
              <w:pStyle w:val="Compact"/>
              <w:jc w:val="left"/>
            </w:pPr>
            <w:r>
              <w:t xml:space="preserve">200</w:t>
            </w:r>
          </w:p>
        </w:tc>
        <w:tc>
          <w:tcPr/>
          <w:p>
            <w:pPr>
              <w:pStyle w:val="Compact"/>
              <w:jc w:val="left"/>
            </w:pPr>
            <w:r>
              <w:t xml:space="preserve">Blocks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9</w:t>
            </w:r>
          </w:p>
        </w:tc>
        <w:tc>
          <w:tcPr/>
          <w:p>
            <w:pPr>
              <w:pStyle w:val="Compact"/>
              <w:jc w:val="left"/>
            </w:pPr>
            <w:r>
              <w:t xml:space="preserve">BAK-SVC-5001</w:t>
            </w:r>
          </w:p>
        </w:tc>
        <w:tc>
          <w:tcPr/>
          <w:p>
            <w:pPr>
              <w:pStyle w:val="Compact"/>
              <w:jc w:val="left"/>
            </w:pPr>
            <w:r>
              <w:t xml:space="preserve">Baker Installation &amp; Commissioning Service, Mexico City Site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10</w:t>
            </w:r>
          </w:p>
        </w:tc>
        <w:tc>
          <w:tcPr/>
          <w:p>
            <w:pPr>
              <w:pStyle w:val="Compact"/>
              <w:jc w:val="left"/>
            </w:pPr>
            <w:r>
              <w:t xml:space="preserve">BAK-SVC-5002</w:t>
            </w:r>
          </w:p>
        </w:tc>
        <w:tc>
          <w:tcPr/>
          <w:p>
            <w:pPr>
              <w:pStyle w:val="Compact"/>
              <w:jc w:val="left"/>
            </w:pPr>
            <w:r>
              <w:t xml:space="preserve">Baker Operator Training Program, 3-Day On-Site, Mexico City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2,057,700.00 MXN</w:t>
            </w:r>
          </w:p>
        </w:tc>
      </w:tr>
      <w:tr>
        <w:tc>
          <w:tcPr/>
          <w:p>
            <w:pPr>
              <w:pStyle w:val="Compact"/>
              <w:jc w:val="left"/>
            </w:pPr>
            <w:r>
              <w:t xml:space="preserve">IVA (16% VAT - Mexico)</w:t>
            </w:r>
          </w:p>
        </w:tc>
        <w:tc>
          <w:tcPr/>
          <w:p>
            <w:pPr>
              <w:pStyle w:val="Compact"/>
              <w:jc w:val="right"/>
            </w:pPr>
            <w:r>
              <w:t xml:space="preserve">329,232.00 MXN</w:t>
            </w:r>
          </w:p>
        </w:tc>
      </w:tr>
      <w:tr>
        <w:tc>
          <w:tcPr/>
          <w:p>
            <w:pPr>
              <w:pStyle w:val="Compact"/>
              <w:jc w:val="left"/>
            </w:pPr>
            <w:r>
              <w:t xml:space="preserve">Freight &amp; Handling (Mexico City)</w:t>
            </w:r>
          </w:p>
        </w:tc>
        <w:tc>
          <w:tcPr/>
          <w:p>
            <w:pPr>
              <w:pStyle w:val="Compact"/>
              <w:jc w:val="right"/>
            </w:pPr>
            <w:r>
              <w:t xml:space="preserve">18,500.00 MXN</w:t>
            </w:r>
          </w:p>
        </w:tc>
      </w:tr>
      <w:tr>
        <w:tc>
          <w:tcPr/>
          <w:p>
            <w:pPr>
              <w:pStyle w:val="Compact"/>
              <w:jc w:val="left"/>
            </w:pPr>
            <w:r>
              <w:t xml:space="preserve">Grand Total</w:t>
            </w:r>
          </w:p>
        </w:tc>
        <w:tc>
          <w:tcPr/>
          <w:p>
            <w:pPr>
              <w:pStyle w:val="Compact"/>
              <w:jc w:val="right"/>
            </w:pPr>
            <w:r>
              <w:t xml:space="preserve">2,405,432.00 MXN</w:t>
            </w:r>
          </w:p>
        </w:tc>
      </w:tr>
    </w:tbl>
    <w:bookmarkStart w:id="24" w:name="X33f355372f3fdc6a21b2c6494319481cbc16320"/>
    <w:p>
      <w:pPr>
        <w:pStyle w:val="Heading3"/>
      </w:pPr>
      <w:r>
        <w:t xml:space="preserve">Terms, Conditions &amp; Baker-Specific Provisions</w:t>
      </w:r>
    </w:p>
    <w:p>
      <w:pPr>
        <w:numPr>
          <w:ilvl w:val="0"/>
          <w:numId w:val="1001"/>
        </w:numPr>
        <w:pStyle w:val="Compact"/>
      </w:pPr>
      <w:r>
        <w:rPr>
          <w:bCs/>
          <w:b/>
        </w:rPr>
        <w:t xml:space="preserve">Delivery:</w:t>
      </w:r>
      <w:r>
        <w:t xml:space="preserve"> </w:t>
      </w:r>
      <w:r>
        <w:t xml:space="preserve">All Baker-branded goods and equipment shall be delivered to the Baker Industrial Supply Co. warehouse located in Mexico City, CDMX, Mexico. The supplier is responsible for all transportation, insurance, and customs clearance within Mexico up to the point of delivery (DDP Mexico City).</w:t>
      </w:r>
    </w:p>
    <w:p>
      <w:pPr>
        <w:numPr>
          <w:ilvl w:val="0"/>
          <w:numId w:val="1001"/>
        </w:numPr>
        <w:pStyle w:val="Compact"/>
      </w:pPr>
      <w:r>
        <w:rPr>
          <w:bCs/>
          <w:b/>
        </w:rPr>
        <w:t xml:space="preserve">Quality Assurance:</w:t>
      </w:r>
      <w:r>
        <w:t xml:space="preserve"> </w:t>
      </w:r>
      <w:r>
        <w:t xml:space="preserve">All Baker products must comply with NOM-051-SCFI/SSA1 food safety standards and applicable Mexican regulatory requirements. Baker equipment must carry NOM certification and be certified for use in Mexico City industrial zones.</w:t>
      </w:r>
    </w:p>
    <w:p>
      <w:pPr>
        <w:numPr>
          <w:ilvl w:val="0"/>
          <w:numId w:val="1001"/>
        </w:numPr>
        <w:pStyle w:val="Compact"/>
      </w:pPr>
      <w:r>
        <w:rPr>
          <w:bCs/>
          <w:b/>
        </w:rPr>
        <w:t xml:space="preserve">Warranty:</w:t>
      </w:r>
      <w:r>
        <w:t xml:space="preserve"> </w:t>
      </w:r>
      <w:r>
        <w:t xml:space="preserve">Baker equipment carries a minimum 24-month warranty from the date of installation in Mexico City. Baker consumable ingredients (flour, yeast, sugar, butter) must have a minimum shelf life of 90 days at the time of delivery.</w:t>
      </w:r>
    </w:p>
    <w:p>
      <w:pPr>
        <w:numPr>
          <w:ilvl w:val="0"/>
          <w:numId w:val="1001"/>
        </w:numPr>
        <w:pStyle w:val="Compact"/>
      </w:pPr>
      <w:r>
        <w:rPr>
          <w:bCs/>
          <w:b/>
        </w:rPr>
        <w:t xml:space="preserve">Payment:</w:t>
      </w:r>
      <w:r>
        <w:t xml:space="preserve"> </w:t>
      </w:r>
      <w:r>
        <w:t xml:space="preserve">Payment shall be made via bank transfer to the supplier's designated account in Mexico within 45 calendar days of the invoice date. Late payments shall accrue interest at the rate established by the Banco de México.</w:t>
      </w:r>
    </w:p>
    <w:p>
      <w:pPr>
        <w:numPr>
          <w:ilvl w:val="0"/>
          <w:numId w:val="1001"/>
        </w:numPr>
        <w:pStyle w:val="Compact"/>
      </w:pPr>
      <w:r>
        <w:rPr>
          <w:bCs/>
          <w:b/>
        </w:rPr>
        <w:t xml:space="preserve">Acceptance:</w:t>
      </w:r>
      <w:r>
        <w:t xml:space="preserve"> </w:t>
      </w:r>
      <w:r>
        <w:t xml:space="preserve">Baker Industrial Supply Co. reserves the right to inspect all items upon arrival at the Mexico City facility. Any Baker product found to be damaged, defective, or non-conforming shall be rejected and replaced at the supplier's expense within 10 business days.</w:t>
      </w:r>
    </w:p>
    <w:p>
      <w:pPr>
        <w:numPr>
          <w:ilvl w:val="0"/>
          <w:numId w:val="1001"/>
        </w:numPr>
        <w:pStyle w:val="Compact"/>
      </w:pPr>
      <w:r>
        <w:rPr>
          <w:bCs/>
          <w:b/>
        </w:rPr>
        <w:t xml:space="preserve">Intellectual Property:</w:t>
      </w:r>
      <w:r>
        <w:t xml:space="preserve"> </w:t>
      </w:r>
      <w:r>
        <w:t xml:space="preserve">All Baker trademarks, product names, and proprietary formulations referenced in this Purchase Order remain the exclusive property of Baker Manufacturing &amp; Distribution S.A. de C.V. No rights of use are granted beyond the scope of this transaction.</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United Mexican States, with jurisdiction vested in the commercial courts of Mexico City, CDMX, Mexico.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Mexico City, government-mandated shutdowns, or supply chain disruptions within Mexico.</w:t>
      </w:r>
    </w:p>
    <w:p>
      <w:pPr>
        <w:numPr>
          <w:ilvl w:val="0"/>
          <w:numId w:val="1001"/>
        </w:numPr>
        <w:pStyle w:val="Compact"/>
      </w:pPr>
      <w:r>
        <w:rPr>
          <w:bCs/>
          <w:b/>
        </w:rPr>
        <w:t xml:space="preserve">Confidentiality:</w:t>
      </w:r>
      <w:r>
        <w:t xml:space="preserve"> </w:t>
      </w:r>
      <w:r>
        <w:t xml:space="preserve">Both parties agree to maintain the confidentiality of all pricing, specifications, and business terms contained in this Purchase Order. This obligation extends to all Baker product data shared during the procurement process.</w:t>
      </w:r>
    </w:p>
    <w:p>
      <w:pPr>
        <w:numPr>
          <w:ilvl w:val="0"/>
          <w:numId w:val="1001"/>
        </w:numPr>
        <w:pStyle w:val="Compact"/>
      </w:pPr>
      <w:r>
        <w:rPr>
          <w:bCs/>
          <w:b/>
        </w:rPr>
        <w:t xml:space="preserve">Compliance:</w:t>
      </w:r>
      <w:r>
        <w:t xml:space="preserve"> </w:t>
      </w:r>
      <w:r>
        <w:t xml:space="preserve">The supplier warrants that all Baker goods are free from liens, encumbrances, and third-party claims, and that their manufacture and sale comply with all applicable federal and local regulations in Mexico, including those enforced in Mexico City.</w:t>
      </w:r>
    </w:p>
    <w:bookmarkEnd w:id="24"/>
    <w:p>
      <w:pPr>
        <w:pStyle w:val="FirstParagraph"/>
      </w:pPr>
      <w:r>
        <w:rPr>
          <w:bCs/>
          <w:b/>
        </w:rPr>
        <w:t xml:space="preserve">Authorized by (Buyer):</w:t>
      </w:r>
    </w:p>
    <w:p>
      <w:pPr>
        <w:pStyle w:val="BodyText"/>
      </w:pPr>
      <w:r>
        <w:t xml:space="preserve">Baker Industrial Supply Co.</w:t>
      </w:r>
    </w:p>
    <w:p>
      <w:pPr>
        <w:pStyle w:val="BodyText"/>
      </w:pPr>
      <w:r>
        <w:rPr>
          <w:bCs/>
          <w:b/>
        </w:rPr>
        <w:t xml:space="preserve">Ing. Carlos Mendoza Herrera</w:t>
      </w:r>
      <w:r>
        <w:br/>
      </w:r>
      <w:r>
        <w:t xml:space="preserve">Director de Compras</w:t>
      </w:r>
      <w:r>
        <w:br/>
      </w:r>
      <w:r>
        <w:t xml:space="preserve">Date: _______________</w:t>
      </w:r>
    </w:p>
    <w:p>
      <w:pPr>
        <w:pStyle w:val="BodyText"/>
      </w:pPr>
      <w:r>
        <w:rPr>
          <w:bCs/>
          <w:b/>
        </w:rPr>
        <w:t xml:space="preserve">Accepted by (Seller):</w:t>
      </w:r>
    </w:p>
    <w:p>
      <w:pPr>
        <w:pStyle w:val="BodyText"/>
      </w:pPr>
      <w:r>
        <w:t xml:space="preserve">Baker Manufacturing &amp; Distribution S.A. de C.V.</w:t>
      </w:r>
    </w:p>
    <w:p>
      <w:pPr>
        <w:pStyle w:val="BodyText"/>
      </w:pPr>
      <w:r>
        <w:rPr>
          <w:bCs/>
          <w:b/>
        </w:rPr>
        <w:t xml:space="preserve">Lic. Ana Sofía Ramírez Torres</w:t>
      </w:r>
      <w:r>
        <w:br/>
      </w:r>
      <w:r>
        <w:t xml:space="preserve">Gerente de Ventas, México</w:t>
      </w:r>
      <w:r>
        <w:br/>
      </w:r>
      <w:r>
        <w:t xml:space="preserve">Date: _______________</w:t>
      </w:r>
    </w:p>
    <w:p>
      <w:pPr>
        <w:pStyle w:val="BodyText"/>
      </w:pPr>
      <w:r>
        <w:t xml:space="preserve">This Purchase Order (PO No. MXC-BAK-2025-04782) is issued by Baker Industrial Supply Co. for the procurement of Baker-branded products, equipment, and services for use in Mexico, Mexico City. This document constitutes a binding commercial agreement upon execution by both parties. All references to "Baker" pertain to the Baker product line and Baker corporate entities as defined herein. This Purchase Order is valid for a period of 60 days from the issue date. For questions regarding this Purchase Order, contact the Baker Procurement Department in Mexico City at procurement@bakerindustrial.mx.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Mexico Mexico City</dc:title>
  <dc:creator/>
  <dc:language>en</dc:language>
  <cp:keywords/>
  <dcterms:created xsi:type="dcterms:W3CDTF">2026-10-10T09:10:40Z</dcterms:created>
  <dcterms:modified xsi:type="dcterms:W3CDTF">2026-10-10T09:10:40Z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