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Baker</w:t>
      </w:r>
      <w:r>
        <w:t xml:space="preserve"> </w:t>
      </w:r>
      <w:r>
        <w:t xml:space="preserve">-</w:t>
      </w:r>
      <w:r>
        <w:t xml:space="preserve"> </w:t>
      </w:r>
      <w:r>
        <w:t xml:space="preserve">Seoul,</w:t>
      </w:r>
      <w:r>
        <w:t xml:space="preserve"> </w:t>
      </w:r>
      <w:r>
        <w:t xml:space="preserve">South</w:t>
      </w:r>
      <w:r>
        <w:t xml:space="preserve"> </w:t>
      </w:r>
      <w:r>
        <w:t xml:space="preserve">Korea</w:t>
      </w:r>
    </w:p>
    <w:bookmarkStart w:id="20" w:name="purchase-order"/>
    <w:p>
      <w:pPr>
        <w:pStyle w:val="Heading1"/>
      </w:pPr>
      <w:r>
        <w:t xml:space="preserve">PURCHASE ORDER</w:t>
      </w:r>
    </w:p>
    <w:p>
      <w:pPr>
        <w:pStyle w:val="FirstParagraph"/>
      </w:pPr>
      <w:r>
        <w:t xml:space="preserve">Baker Co., Ltd. — Seoul, South Korea</w:t>
      </w:r>
    </w:p>
    <w:p>
      <w:pPr>
        <w:pStyle w:val="BodyText"/>
      </w:pPr>
      <w:r>
        <w:t xml:space="preserve">Official Procurement Document for Goods and Services</w:t>
      </w:r>
    </w:p>
    <w:bookmarkEnd w:id="20"/>
    <w:bookmarkStart w:id="21" w:name="buyer-purchasing-entity"/>
    <w:p>
      <w:pPr>
        <w:pStyle w:val="Heading3"/>
      </w:pPr>
      <w:r>
        <w:t xml:space="preserve">Buyer (Purchasing Entity)</w:t>
      </w:r>
    </w:p>
    <w:p>
      <w:pPr>
        <w:pStyle w:val="FirstParagraph"/>
      </w:pPr>
      <w:r>
        <w:rPr>
          <w:bCs/>
          <w:b/>
        </w:rPr>
        <w:t xml:space="preserve">Baker Co., Ltd.</w:t>
      </w:r>
    </w:p>
    <w:p>
      <w:pPr>
        <w:pStyle w:val="BodyText"/>
      </w:pPr>
      <w:r>
        <w:t xml:space="preserve">42 Jangchung-dong, Jung-gu</w:t>
      </w:r>
    </w:p>
    <w:p>
      <w:pPr>
        <w:pStyle w:val="BodyText"/>
      </w:pPr>
      <w:r>
        <w:t xml:space="preserve">Seoul, South Korea 04524</w:t>
      </w:r>
    </w:p>
    <w:p>
      <w:pPr>
        <w:pStyle w:val="BodyText"/>
      </w:pPr>
      <w:r>
        <w:t xml:space="preserve">Tel: +82-2-741-5500</w:t>
      </w:r>
    </w:p>
    <w:p>
      <w:pPr>
        <w:pStyle w:val="BodyText"/>
      </w:pPr>
      <w:r>
        <w:t xml:space="preserve">Email: procurement@baker-seoul.kr</w:t>
      </w:r>
    </w:p>
    <w:p>
      <w:pPr>
        <w:pStyle w:val="BodyText"/>
      </w:pPr>
      <w:r>
        <w:t xml:space="preserve">Business Registration No.: 123-45-67890</w:t>
      </w:r>
    </w:p>
    <w:bookmarkEnd w:id="21"/>
    <w:bookmarkStart w:id="22" w:name="supplier-vendor"/>
    <w:p>
      <w:pPr>
        <w:pStyle w:val="Heading3"/>
      </w:pPr>
      <w:r>
        <w:t xml:space="preserve">Supplier (Vendor)</w:t>
      </w:r>
    </w:p>
    <w:p>
      <w:pPr>
        <w:pStyle w:val="FirstParagraph"/>
      </w:pPr>
      <w:r>
        <w:rPr>
          <w:bCs/>
          <w:b/>
        </w:rPr>
        <w:t xml:space="preserve">Seoul Premium Ingredients Inc.</w:t>
      </w:r>
    </w:p>
    <w:p>
      <w:pPr>
        <w:pStyle w:val="BodyText"/>
      </w:pPr>
      <w:r>
        <w:t xml:space="preserve">18 Yeongdong-daero, Jung-gu</w:t>
      </w:r>
    </w:p>
    <w:p>
      <w:pPr>
        <w:pStyle w:val="BodyText"/>
      </w:pPr>
      <w:r>
        <w:t xml:space="preserve">Seoul, South Korea 04520</w:t>
      </w:r>
    </w:p>
    <w:p>
      <w:pPr>
        <w:pStyle w:val="BodyText"/>
      </w:pPr>
      <w:r>
        <w:t xml:space="preserve">Tel: +82-2-330-8800</w:t>
      </w:r>
    </w:p>
    <w:p>
      <w:pPr>
        <w:pStyle w:val="BodyText"/>
      </w:pPr>
      <w:r>
        <w:t xml:space="preserve">Email: sales@seoulpremium.kr</w:t>
      </w:r>
    </w:p>
    <w:p>
      <w:pPr>
        <w:pStyle w:val="BodyText"/>
      </w:pPr>
      <w:r>
        <w:t xml:space="preserve">Business Registration No.: 987-65-43210</w:t>
      </w:r>
    </w:p>
    <w:bookmarkEnd w:id="22"/>
    <w:p>
      <w:pPr>
        <w:pStyle w:val="BodyText"/>
      </w:pPr>
      <w:r>
        <w:rPr>
          <w:bCs/>
          <w:b/>
        </w:rPr>
        <w:t xml:space="preserve">Purchase Order No.:</w:t>
      </w:r>
      <w:r>
        <w:t xml:space="preserve"> </w:t>
      </w:r>
      <w:r>
        <w:t xml:space="preserve">BKR-2025-00472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June 28,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KRW (South Korean Won)</w:t>
      </w:r>
    </w:p>
    <w:p>
      <w:pPr>
        <w:pStyle w:val="BodyText"/>
      </w:pPr>
      <w:r>
        <w:t xml:space="preserve">Order Details — Baker Bakery Supply Procurement, Seoul</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(KRW)</w:t>
            </w:r>
          </w:p>
        </w:tc>
        <w:tc>
          <w:tcPr/>
          <w:p>
            <w:pPr>
              <w:pStyle w:val="Compact"/>
              <w:jc w:val="left"/>
            </w:pPr>
            <w:r>
              <w:t xml:space="preserve">Total (KRW)</w:t>
            </w:r>
          </w:p>
        </w:tc>
      </w:tr>
      <w:tr>
        <w:tc>
          <w:tcPr/>
          <w:p>
            <w:pPr>
              <w:pStyle w:val="Compact"/>
              <w:jc w:val="left"/>
            </w:pPr>
            <w:r>
              <w:t xml:space="preserve">001</w:t>
            </w:r>
          </w:p>
        </w:tc>
        <w:tc>
          <w:tcPr/>
          <w:p>
            <w:pPr>
              <w:pStyle w:val="Compact"/>
              <w:jc w:val="left"/>
            </w:pPr>
            <w:r>
              <w:t xml:space="preserve">Premium All-Purpose Flour (Baker Grade), 25 kg bags</w:t>
            </w:r>
          </w:p>
        </w:tc>
        <w:tc>
          <w:tcPr/>
          <w:p>
            <w:pPr>
              <w:pStyle w:val="Compact"/>
              <w:jc w:val="left"/>
            </w:pPr>
            <w:r>
              <w:t xml:space="preserve">200</w:t>
            </w:r>
          </w:p>
        </w:tc>
        <w:tc>
          <w:tcPr/>
          <w:p>
            <w:pPr>
              <w:pStyle w:val="Compact"/>
              <w:jc w:val="left"/>
            </w:pPr>
            <w:r>
              <w:t xml:space="preserve">bags</w:t>
            </w:r>
          </w:p>
        </w:tc>
        <w:tc>
          <w:tcPr/>
          <w:p>
            <w:pPr>
              <w:pStyle w:val="Compact"/>
              <w:jc w:val="left"/>
            </w:pPr>
            <w:r>
              <w:t xml:space="preserve">18,500</w:t>
            </w:r>
          </w:p>
        </w:tc>
        <w:tc>
          <w:tcPr/>
          <w:p>
            <w:pPr>
              <w:pStyle w:val="Compact"/>
              <w:jc w:val="left"/>
            </w:pPr>
            <w:r>
              <w:t xml:space="preserve">3,700,000</w:t>
            </w:r>
          </w:p>
        </w:tc>
      </w:tr>
      <w:tr>
        <w:tc>
          <w:tcPr/>
          <w:p>
            <w:pPr>
              <w:pStyle w:val="Compact"/>
              <w:jc w:val="left"/>
            </w:pPr>
            <w:r>
              <w:t xml:space="preserve">002</w:t>
            </w:r>
          </w:p>
        </w:tc>
        <w:tc>
          <w:tcPr/>
          <w:p>
            <w:pPr>
              <w:pStyle w:val="Compact"/>
              <w:jc w:val="left"/>
            </w:pPr>
            <w:r>
              <w:t xml:space="preserve">European Butter, 82% Fat Content, 5 kg blocks</w:t>
            </w:r>
          </w:p>
        </w:tc>
        <w:tc>
          <w:tcPr/>
          <w:p>
            <w:pPr>
              <w:pStyle w:val="Compact"/>
              <w:jc w:val="left"/>
            </w:pPr>
            <w:r>
              <w:t xml:space="preserve">150</w:t>
            </w:r>
          </w:p>
        </w:tc>
        <w:tc>
          <w:tcPr/>
          <w:p>
            <w:pPr>
              <w:pStyle w:val="Compact"/>
              <w:jc w:val="left"/>
            </w:pPr>
            <w:r>
              <w:t xml:space="preserve">blocks</w:t>
            </w:r>
          </w:p>
        </w:tc>
        <w:tc>
          <w:tcPr/>
          <w:p>
            <w:pPr>
              <w:pStyle w:val="Compact"/>
              <w:jc w:val="left"/>
            </w:pPr>
            <w:r>
              <w:t xml:space="preserve">42,000</w:t>
            </w:r>
          </w:p>
        </w:tc>
        <w:tc>
          <w:tcPr/>
          <w:p>
            <w:pPr>
              <w:pStyle w:val="Compact"/>
              <w:jc w:val="left"/>
            </w:pPr>
            <w:r>
              <w:t xml:space="preserve">6,300,000</w:t>
            </w:r>
          </w:p>
        </w:tc>
      </w:tr>
      <w:tr>
        <w:tc>
          <w:tcPr/>
          <w:p>
            <w:pPr>
              <w:pStyle w:val="Compact"/>
              <w:jc w:val="left"/>
            </w:pPr>
            <w:r>
              <w:t xml:space="preserve">003</w:t>
            </w:r>
          </w:p>
        </w:tc>
        <w:tc>
          <w:tcPr/>
          <w:p>
            <w:pPr>
              <w:pStyle w:val="Compact"/>
              <w:jc w:val="left"/>
            </w:pPr>
            <w:r>
              <w:t xml:space="preserve">Active Dry Yeast, 1 kg industrial packs</w:t>
            </w:r>
          </w:p>
        </w:tc>
        <w:tc>
          <w:tcPr/>
          <w:p>
            <w:pPr>
              <w:pStyle w:val="Compact"/>
              <w:jc w:val="left"/>
            </w:pPr>
            <w:r>
              <w:t xml:space="preserve">300</w:t>
            </w:r>
          </w:p>
        </w:tc>
        <w:tc>
          <w:tcPr/>
          <w:p>
            <w:pPr>
              <w:pStyle w:val="Compact"/>
              <w:jc w:val="left"/>
            </w:pPr>
            <w:r>
              <w:t xml:space="preserve">packs</w:t>
            </w:r>
          </w:p>
        </w:tc>
        <w:tc>
          <w:tcPr/>
          <w:p>
            <w:pPr>
              <w:pStyle w:val="Compact"/>
              <w:jc w:val="left"/>
            </w:pPr>
            <w:r>
              <w:t xml:space="preserve">12,800</w:t>
            </w:r>
          </w:p>
        </w:tc>
        <w:tc>
          <w:tcPr/>
          <w:p>
            <w:pPr>
              <w:pStyle w:val="Compact"/>
              <w:jc w:val="left"/>
            </w:pPr>
            <w:r>
              <w:t xml:space="preserve">3,840,000</w:t>
            </w:r>
          </w:p>
        </w:tc>
      </w:tr>
      <w:tr>
        <w:tc>
          <w:tcPr/>
          <w:p>
            <w:pPr>
              <w:pStyle w:val="Compact"/>
              <w:jc w:val="left"/>
            </w:pPr>
            <w:r>
              <w:t xml:space="preserve">004</w:t>
            </w:r>
          </w:p>
        </w:tc>
        <w:tc>
          <w:tcPr/>
          <w:p>
            <w:pPr>
              <w:pStyle w:val="Compact"/>
              <w:jc w:val="left"/>
            </w:pPr>
            <w:r>
              <w:t xml:space="preserve">Granulated Cane Sugar, 10 kg sacks</w:t>
            </w:r>
          </w:p>
        </w:tc>
        <w:tc>
          <w:tcPr/>
          <w:p>
            <w:pPr>
              <w:pStyle w:val="Compact"/>
              <w:jc w:val="left"/>
            </w:pPr>
            <w:r>
              <w:t xml:space="preserve">120</w:t>
            </w:r>
          </w:p>
        </w:tc>
        <w:tc>
          <w:tcPr/>
          <w:p>
            <w:pPr>
              <w:pStyle w:val="Compact"/>
              <w:jc w:val="left"/>
            </w:pPr>
            <w:r>
              <w:t xml:space="preserve">sacks</w:t>
            </w:r>
          </w:p>
        </w:tc>
        <w:tc>
          <w:tcPr/>
          <w:p>
            <w:pPr>
              <w:pStyle w:val="Compact"/>
              <w:jc w:val="left"/>
            </w:pPr>
            <w:r>
              <w:t xml:space="preserve">9,200</w:t>
            </w:r>
          </w:p>
        </w:tc>
        <w:tc>
          <w:tcPr/>
          <w:p>
            <w:pPr>
              <w:pStyle w:val="Compact"/>
              <w:jc w:val="left"/>
            </w:pPr>
            <w:r>
              <w:t xml:space="preserve">1,104,000</w:t>
            </w:r>
          </w:p>
        </w:tc>
      </w:tr>
      <w:tr>
        <w:tc>
          <w:tcPr/>
          <w:p>
            <w:pPr>
              <w:pStyle w:val="Compact"/>
              <w:jc w:val="left"/>
            </w:pPr>
            <w:r>
              <w:t xml:space="preserve">005</w:t>
            </w:r>
          </w:p>
        </w:tc>
        <w:tc>
          <w:tcPr/>
          <w:p>
            <w:pPr>
              <w:pStyle w:val="Compact"/>
              <w:jc w:val="left"/>
            </w:pPr>
            <w:r>
              <w:t xml:space="preserve">Free-Range Eggs, Grade AA, 30-dozen cartons</w:t>
            </w:r>
          </w:p>
        </w:tc>
        <w:tc>
          <w:tcPr/>
          <w:p>
            <w:pPr>
              <w:pStyle w:val="Compact"/>
              <w:jc w:val="left"/>
            </w:pPr>
            <w:r>
              <w:t xml:space="preserve">80</w:t>
            </w:r>
          </w:p>
        </w:tc>
        <w:tc>
          <w:tcPr/>
          <w:p>
            <w:pPr>
              <w:pStyle w:val="Compact"/>
              <w:jc w:val="left"/>
            </w:pPr>
            <w:r>
              <w:t xml:space="preserve">cartons</w:t>
            </w:r>
          </w:p>
        </w:tc>
        <w:tc>
          <w:tcPr/>
          <w:p>
            <w:pPr>
              <w:pStyle w:val="Compact"/>
              <w:jc w:val="left"/>
            </w:pPr>
            <w:r>
              <w:t xml:space="preserve">28,500</w:t>
            </w:r>
          </w:p>
        </w:tc>
        <w:tc>
          <w:tcPr/>
          <w:p>
            <w:pPr>
              <w:pStyle w:val="Compact"/>
              <w:jc w:val="left"/>
            </w:pPr>
            <w:r>
              <w:t xml:space="preserve">2,280,000</w:t>
            </w:r>
          </w:p>
        </w:tc>
      </w:tr>
      <w:tr>
        <w:tc>
          <w:tcPr/>
          <w:p>
            <w:pPr>
              <w:pStyle w:val="Compact"/>
              <w:jc w:val="left"/>
            </w:pPr>
            <w:r>
              <w:t xml:space="preserve">006</w:t>
            </w:r>
          </w:p>
        </w:tc>
        <w:tc>
          <w:tcPr/>
          <w:p>
            <w:pPr>
              <w:pStyle w:val="Compact"/>
              <w:jc w:val="left"/>
            </w:pPr>
            <w:r>
              <w:t xml:space="preserve">Belgian Dark Chocolate Couverture, 2.5 kg bars</w:t>
            </w:r>
          </w:p>
        </w:tc>
        <w:tc>
          <w:tcPr/>
          <w:p>
            <w:pPr>
              <w:pStyle w:val="Compact"/>
              <w:jc w:val="left"/>
            </w:pPr>
            <w:r>
              <w:t xml:space="preserve">60</w:t>
            </w:r>
          </w:p>
        </w:tc>
        <w:tc>
          <w:tcPr/>
          <w:p>
            <w:pPr>
              <w:pStyle w:val="Compact"/>
              <w:jc w:val="left"/>
            </w:pPr>
            <w:r>
              <w:t xml:space="preserve">bars</w:t>
            </w:r>
          </w:p>
        </w:tc>
        <w:tc>
          <w:tcPr/>
          <w:p>
            <w:pPr>
              <w:pStyle w:val="Compact"/>
              <w:jc w:val="left"/>
            </w:pPr>
            <w:r>
              <w:t xml:space="preserve">55,000</w:t>
            </w:r>
          </w:p>
        </w:tc>
        <w:tc>
          <w:tcPr/>
          <w:p>
            <w:pPr>
              <w:pStyle w:val="Compact"/>
              <w:jc w:val="left"/>
            </w:pPr>
            <w:r>
              <w:t xml:space="preserve">3,300,000</w:t>
            </w:r>
          </w:p>
        </w:tc>
      </w:tr>
      <w:tr>
        <w:tc>
          <w:tcPr/>
          <w:p>
            <w:pPr>
              <w:pStyle w:val="Compact"/>
              <w:jc w:val="left"/>
            </w:pPr>
            <w:r>
              <w:t xml:space="preserve">007</w:t>
            </w:r>
          </w:p>
        </w:tc>
        <w:tc>
          <w:tcPr/>
          <w:p>
            <w:pPr>
              <w:pStyle w:val="Compact"/>
              <w:jc w:val="left"/>
            </w:pPr>
            <w:r>
              <w:t xml:space="preserve">Vanilla Extract (Pure), 1-liter bottles</w:t>
            </w:r>
          </w:p>
        </w:tc>
        <w:tc>
          <w:tcPr/>
          <w:p>
            <w:pPr>
              <w:pStyle w:val="Compact"/>
              <w:jc w:val="left"/>
            </w:pPr>
            <w:r>
              <w:t xml:space="preserve">40</w:t>
            </w:r>
          </w:p>
        </w:tc>
        <w:tc>
          <w:tcPr/>
          <w:p>
            <w:pPr>
              <w:pStyle w:val="Compact"/>
              <w:jc w:val="left"/>
            </w:pPr>
            <w:r>
              <w:t xml:space="preserve">bottles</w:t>
            </w:r>
          </w:p>
        </w:tc>
        <w:tc>
          <w:tcPr/>
          <w:p>
            <w:pPr>
              <w:pStyle w:val="Compact"/>
              <w:jc w:val="left"/>
            </w:pPr>
            <w:r>
              <w:t xml:space="preserve">38,000</w:t>
            </w:r>
          </w:p>
        </w:tc>
        <w:tc>
          <w:tcPr/>
          <w:p>
            <w:pPr>
              <w:pStyle w:val="Compact"/>
              <w:jc w:val="left"/>
            </w:pPr>
            <w:r>
              <w:t xml:space="preserve">1,520,000</w:t>
            </w:r>
          </w:p>
        </w:tc>
      </w:tr>
      <w:tr>
        <w:tc>
          <w:tcPr/>
          <w:p>
            <w:pPr>
              <w:pStyle w:val="Compact"/>
              <w:jc w:val="left"/>
            </w:pPr>
            <w:r>
              <w:t xml:space="preserve">008</w:t>
            </w:r>
          </w:p>
        </w:tc>
        <w:tc>
          <w:tcPr/>
          <w:p>
            <w:pPr>
              <w:pStyle w:val="Compact"/>
              <w:jc w:val="left"/>
            </w:pPr>
            <w:r>
              <w:t xml:space="preserve">Commercial Oven Liner Sheets, 1000-pack</w:t>
            </w:r>
          </w:p>
        </w:tc>
        <w:tc>
          <w:tcPr/>
          <w:p>
            <w:pPr>
              <w:pStyle w:val="Compact"/>
              <w:jc w:val="left"/>
            </w:pPr>
            <w:r>
              <w:t xml:space="preserve">10</w:t>
            </w:r>
          </w:p>
        </w:tc>
        <w:tc>
          <w:tcPr/>
          <w:p>
            <w:pPr>
              <w:pStyle w:val="Compact"/>
              <w:jc w:val="left"/>
            </w:pPr>
            <w:r>
              <w:t xml:space="preserve">packs</w:t>
            </w:r>
          </w:p>
        </w:tc>
        <w:tc>
          <w:tcPr/>
          <w:p>
            <w:pPr>
              <w:pStyle w:val="Compact"/>
              <w:jc w:val="left"/>
            </w:pPr>
            <w:r>
              <w:t xml:space="preserve">45,000</w:t>
            </w:r>
          </w:p>
        </w:tc>
        <w:tc>
          <w:tcPr/>
          <w:p>
            <w:pPr>
              <w:pStyle w:val="Compact"/>
              <w:jc w:val="left"/>
            </w:pPr>
            <w:r>
              <w:t xml:space="preserve">450,000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22,494,000 KRW</w:t>
            </w:r>
          </w:p>
        </w:tc>
      </w:tr>
      <w:tr>
        <w:tc>
          <w:tcPr/>
          <w:p>
            <w:pPr>
              <w:pStyle w:val="Compact"/>
              <w:jc w:val="left"/>
            </w:pPr>
            <w:r>
              <w:t xml:space="preserve">VAT (10% — South Korea)</w:t>
            </w:r>
          </w:p>
        </w:tc>
        <w:tc>
          <w:tcPr/>
          <w:p>
            <w:pPr>
              <w:pStyle w:val="Compact"/>
              <w:jc w:val="left"/>
            </w:pPr>
            <w:r>
              <w:t xml:space="preserve">2,249,400 KRW</w:t>
            </w:r>
          </w:p>
        </w:tc>
      </w:tr>
      <w:tr>
        <w:tc>
          <w:tcPr/>
          <w:p>
            <w:pPr>
              <w:pStyle w:val="Compact"/>
              <w:jc w:val="left"/>
            </w:pPr>
            <w:r>
              <w:t xml:space="preserve">Delivery &amp; Handling (Seoul Metro)</w:t>
            </w:r>
          </w:p>
        </w:tc>
        <w:tc>
          <w:tcPr/>
          <w:p>
            <w:pPr>
              <w:pStyle w:val="Compact"/>
              <w:jc w:val="left"/>
            </w:pPr>
            <w:r>
              <w:t xml:space="preserve">180,000 KRW</w:t>
            </w:r>
          </w:p>
        </w:tc>
      </w:tr>
      <w:tr>
        <w:tc>
          <w:tcPr/>
          <w:p>
            <w:pPr>
              <w:pStyle w:val="Compact"/>
              <w:jc w:val="left"/>
            </w:pPr>
            <w:r>
              <w:rPr>
                <w:bCs/>
                <w:b/>
              </w:rPr>
              <w:t xml:space="preserve">Grand Total</w:t>
            </w:r>
          </w:p>
        </w:tc>
        <w:tc>
          <w:tcPr/>
          <w:p>
            <w:pPr>
              <w:pStyle w:val="Compact"/>
              <w:jc w:val="left"/>
            </w:pPr>
            <w:r>
              <w:rPr>
                <w:bCs/>
                <w:b/>
              </w:rPr>
              <w:t xml:space="preserve">24,923,400 KRW</w:t>
            </w:r>
          </w:p>
        </w:tc>
      </w:tr>
    </w:tbl>
    <w:p>
      <w:pPr>
        <w:pStyle w:val="BodyText"/>
      </w:pPr>
      <w:r>
        <w:t xml:space="preserve">Delivery Instructions</w:t>
      </w:r>
    </w:p>
    <w:p>
      <w:pPr>
        <w:pStyle w:val="BodyText"/>
      </w:pPr>
      <w:r>
        <w:t xml:space="preserve">All goods listed in this Purchase Order must be delivered to the Baker Co., Ltd. central warehouse located at 42 Jangchung-dong, Jung-gu, Seoul, South Korea 04524. The delivery window is between 07:00 and 11:00 KST on the required delivery date. The supplier is responsible for all transportation costs within the Seoul metropolitan area. Goods must be stored at appropriate temperatures as specified on each product label upon arrival at the Baker facility. A receiving clerk from Baker will be present to inspect and sign the delivery manifest. Any damaged or expired items will be rejected and must be collected by the supplier within 48 hours at no additional cost to Baker.</w:t>
      </w:r>
    </w:p>
    <w:p>
      <w:pPr>
        <w:pStyle w:val="BodyText"/>
      </w:pPr>
      <w:r>
        <w:t xml:space="preserve">Terms and Conditions</w:t>
      </w:r>
    </w:p>
    <w:p>
      <w:pPr>
        <w:pStyle w:val="BodyText"/>
      </w:pPr>
      <w:r>
        <w:t xml:space="preserve">1. This Purchase Order is issued by Baker Co., Ltd., a registered business entity operating in Seoul, South Korea, and constitutes a binding procurement agreement upon acceptance by the supplier.</w:t>
      </w:r>
    </w:p>
    <w:p>
      <w:pPr>
        <w:pStyle w:val="BodyText"/>
      </w:pPr>
      <w:r>
        <w:t xml:space="preserve">2. All products must comply with the Korea Food and Drug Administration (MFDS) regulations and carry valid Korean-language labeling as required by South Korean consumer protection laws.</w:t>
      </w:r>
    </w:p>
    <w:p>
      <w:pPr>
        <w:pStyle w:val="BodyText"/>
      </w:pPr>
      <w:r>
        <w:t xml:space="preserve">3. Payment shall be made via bank transfer to the supplier's designated account within thirty (30) calendar days of the invoice date, provided all goods have been received and inspected satisfactorily by Baker's quality assurance team.</w:t>
      </w:r>
    </w:p>
    <w:p>
      <w:pPr>
        <w:pStyle w:val="BodyText"/>
      </w:pPr>
      <w:r>
        <w:t xml:space="preserve">4. The supplier warrants that all items are free from defects, are of the grade and quality specified in this Purchase Order, and are fit for commercial bakery production as conducted by Baker in Seoul.</w:t>
      </w:r>
    </w:p>
    <w:p>
      <w:pPr>
        <w:pStyle w:val="BodyText"/>
      </w:pPr>
      <w:r>
        <w:t xml:space="preserve">5. In the event of non-delivery or delivery of non-conforming goods, Baker reserves the right to cancel this Purchase Order in whole or in part and seek compensation for any resulting production delays or losses.</w:t>
      </w:r>
    </w:p>
    <w:p>
      <w:pPr>
        <w:pStyle w:val="BodyText"/>
      </w:pPr>
      <w:r>
        <w:t xml:space="preserve">6. This Purchase Order is governed by the laws of the Republic of Korea. Any disputes arising from this document shall be resolved through the Seoul Central District Court.</w:t>
      </w:r>
    </w:p>
    <w:p>
      <w:pPr>
        <w:pStyle w:val="BodyText"/>
      </w:pPr>
      <w:r>
        <w:t xml:space="preserve">7. The supplier shall maintain adequate product liability insurance coverage for the duration of this order and provide proof of such coverage upon Baker's request.</w:t>
      </w:r>
    </w:p>
    <w:p>
      <w:pPr>
        <w:pStyle w:val="BodyText"/>
      </w:pPr>
      <w:r>
        <w:t xml:space="preserve">8. No modifications to this Purchase Order shall be valid unless made in writing and signed by authorized representatives of both Baker Co., Ltd. and the supplier.</w:t>
      </w:r>
    </w:p>
    <w:p>
      <w:pPr>
        <w:pStyle w:val="BodyText"/>
      </w:pPr>
      <w:r>
        <w:rPr>
          <w:bCs/>
          <w:b/>
        </w:rPr>
        <w:t xml:space="preserve">Note to Supplier:</w:t>
      </w:r>
      <w:r>
        <w:t xml:space="preserve"> </w:t>
      </w:r>
      <w:r>
        <w:t xml:space="preserve">Baker Co., Ltd. operates multiple bakery locations across Seoul, South Korea, including Jung-gu, Mapo-gu, and Gangnam-gu. This Purchase Order covers the central warehouse supply only. Subsequent distribution to individual Baker storefronts is handled internally by Baker's logistics team. Please ensure all packaging is clearly labeled with the Purchase Order number BKR-2025-00472 for traceability purposes.</w:t>
      </w:r>
    </w:p>
    <w:p>
      <w:pPr>
        <w:pStyle w:val="BodyText"/>
      </w:pPr>
      <w:r>
        <w:rPr>
          <w:bCs/>
          <w:b/>
        </w:rPr>
        <w:t xml:space="preserve">Authorized by (Buyer):</w:t>
      </w:r>
    </w:p>
    <w:p>
      <w:pPr>
        <w:pStyle w:val="BodyText"/>
      </w:pPr>
      <w:r>
        <w:t xml:space="preserve">Baker Co., Ltd. — Seoul, South Korea</w:t>
      </w:r>
    </w:p>
    <w:p>
      <w:pPr>
        <w:pStyle w:val="BodyText"/>
      </w:pPr>
      <w:r>
        <w:t xml:space="preserve">Name: Kim Min-jun</w:t>
      </w:r>
    </w:p>
    <w:p>
      <w:pPr>
        <w:pStyle w:val="BodyText"/>
      </w:pPr>
      <w:r>
        <w:t xml:space="preserve">Title: Head of Procurement</w:t>
      </w:r>
    </w:p>
    <w:p>
      <w:pPr>
        <w:pStyle w:val="BodyText"/>
      </w:pPr>
      <w:r>
        <w:t xml:space="preserve">Date: ____________________</w:t>
      </w:r>
    </w:p>
    <w:p>
      <w:pPr>
        <w:pStyle w:val="BodyText"/>
      </w:pPr>
      <w:r>
        <w:rPr>
          <w:bCs/>
          <w:b/>
        </w:rPr>
        <w:t xml:space="preserve">Accepted by (Supplier):</w:t>
      </w:r>
    </w:p>
    <w:p>
      <w:pPr>
        <w:pStyle w:val="BodyText"/>
      </w:pPr>
      <w:r>
        <w:t xml:space="preserve">Seoul Premium Ingredients Inc.</w:t>
      </w:r>
    </w:p>
    <w:p>
      <w:pPr>
        <w:pStyle w:val="BodyText"/>
      </w:pPr>
      <w:r>
        <w:t xml:space="preserve">Name: ____________________</w:t>
      </w:r>
    </w:p>
    <w:p>
      <w:pPr>
        <w:pStyle w:val="BodyText"/>
      </w:pPr>
      <w:r>
        <w:t xml:space="preserve">Title: ____________________</w:t>
      </w:r>
    </w:p>
    <w:p>
      <w:pPr>
        <w:pStyle w:val="BodyText"/>
      </w:pPr>
      <w:r>
        <w:t xml:space="preserve">Date: ____________________</w:t>
      </w:r>
    </w:p>
    <w:p>
      <w:pPr>
        <w:pStyle w:val="BodyText"/>
      </w:pPr>
      <w:r>
        <w:t xml:space="preserve">Purchase Order BKR-2025-00472 — Baker Co., Ltd., Seoul, South Korea — Page 1 of 1</w:t>
      </w:r>
    </w:p>
    <w:p>
      <w:pPr>
        <w:pStyle w:val="BodyText"/>
      </w:pPr>
      <w:r>
        <w:t xml:space="preserve">This document is the property of Baker Co., Ltd. Unauthorized reproduction or distribution is prohibited under South Korean commercial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Baker - Seoul, South Korea</dc:title>
  <dc:creator/>
  <dc:language>en</dc:language>
  <cp:keywords/>
  <dcterms:created xsi:type="dcterms:W3CDTF">2026-10-10T01:21:35Z</dcterms:created>
  <dcterms:modified xsi:type="dcterms:W3CDTF">2026-10-10T01:21:35Z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