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Ref: PO-UG-KLA-2025-04782</w:t>
      </w:r>
    </w:p>
    <w:p>
      <w:pPr>
        <w:pStyle w:val="BodyText"/>
      </w:pPr>
      <w:r>
        <w:t xml:space="preserve">Issued in Uganda Kampala — Republic of Uganda</w:t>
      </w:r>
    </w:p>
    <w:p>
      <w:pPr>
        <w:pStyle w:val="BodyText"/>
      </w:pPr>
      <w:r>
        <w:t xml:space="preserve">Date of Issue: 14 June 2025</w:t>
      </w:r>
    </w:p>
    <w:bookmarkEnd w:id="20"/>
    <w:p>
      <w:pPr>
        <w:pStyle w:val="BodyText"/>
      </w:pPr>
      <w:r>
        <w:rPr>
          <w:bCs/>
          <w:b/>
        </w:rPr>
        <w:t xml:space="preserve">Purchase Order No.:</w:t>
      </w:r>
      <w:r>
        <w:t xml:space="preserve"> </w:t>
      </w:r>
      <w:r>
        <w:t xml:space="preserve">PO-UG-KLA-2025-04782</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Ugandan Shilling (UGX)</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Kampala</w:t>
      </w:r>
    </w:p>
    <w:p>
      <w:pPr>
        <w:pStyle w:val="BodyText"/>
      </w:pPr>
      <w:r>
        <w:rPr>
          <w:bCs/>
          <w:b/>
        </w:rPr>
        <w:t xml:space="preserve">Delivery Location:</w:t>
      </w:r>
      <w:r>
        <w:t xml:space="preserve"> </w:t>
      </w:r>
      <w:r>
        <w:t xml:space="preserve">Uganda Kampala</w:t>
      </w:r>
    </w:p>
    <w:p>
      <w:pPr>
        <w:pStyle w:val="BodyText"/>
      </w:pPr>
      <w:r>
        <w:t xml:space="preserve">1. BUYER INFORMATION</w:t>
      </w:r>
    </w:p>
    <w:p>
      <w:pPr>
        <w:pStyle w:val="BodyText"/>
      </w:pPr>
      <w:r>
        <w:rPr>
          <w:bCs/>
          <w:b/>
        </w:rPr>
        <w:t xml:space="preserve">Buyer:</w:t>
      </w:r>
      <w:r>
        <w:t xml:space="preserve"> </w:t>
      </w:r>
      <w:r>
        <w:t xml:space="preserve">Kampala Hospitality &amp; Catering Ltd.</w:t>
      </w:r>
    </w:p>
    <w:p>
      <w:pPr>
        <w:pStyle w:val="BodyText"/>
      </w:pPr>
      <w:r>
        <w:rPr>
          <w:bCs/>
          <w:b/>
        </w:rPr>
        <w:t xml:space="preserve">Address:</w:t>
      </w:r>
      <w:r>
        <w:t xml:space="preserve"> </w:t>
      </w:r>
      <w:r>
        <w:t xml:space="preserve">Plot 14, Kampala Road, Kampala Central Division, Uganda Kampala</w:t>
      </w:r>
    </w:p>
    <w:p>
      <w:pPr>
        <w:pStyle w:val="BodyText"/>
      </w:pPr>
      <w:r>
        <w:rPr>
          <w:bCs/>
          <w:b/>
        </w:rPr>
        <w:t xml:space="preserve">Uganda Registration No.:</w:t>
      </w:r>
      <w:r>
        <w:t xml:space="preserve"> </w:t>
      </w:r>
      <w:r>
        <w:t xml:space="preserve">URC/2019/04521</w:t>
      </w:r>
    </w:p>
    <w:p>
      <w:pPr>
        <w:pStyle w:val="BodyText"/>
      </w:pPr>
      <w:r>
        <w:rPr>
          <w:bCs/>
          <w:b/>
        </w:rPr>
        <w:t xml:space="preserve">Tax Identification Number (TIN):</w:t>
      </w:r>
      <w:r>
        <w:t xml:space="preserve"> </w:t>
      </w:r>
      <w:r>
        <w:t xml:space="preserve">100-458-772-001</w:t>
      </w:r>
    </w:p>
    <w:p>
      <w:pPr>
        <w:pStyle w:val="BodyText"/>
      </w:pPr>
      <w:r>
        <w:rPr>
          <w:bCs/>
          <w:b/>
        </w:rPr>
        <w:t xml:space="preserve">Contact Person:</w:t>
      </w:r>
      <w:r>
        <w:t xml:space="preserve"> </w:t>
      </w:r>
      <w:r>
        <w:t xml:space="preserve">Mr. Daniel Okello, Procurement Manager</w:t>
      </w:r>
    </w:p>
    <w:p>
      <w:pPr>
        <w:pStyle w:val="BodyText"/>
      </w:pPr>
      <w:r>
        <w:rPr>
          <w:bCs/>
          <w:b/>
        </w:rPr>
        <w:t xml:space="preserve">Email:</w:t>
      </w:r>
      <w:r>
        <w:t xml:space="preserve"> </w:t>
      </w:r>
      <w:r>
        <w:t xml:space="preserve">procurement@kampalahospitality.co.ug</w:t>
      </w:r>
    </w:p>
    <w:p>
      <w:pPr>
        <w:pStyle w:val="BodyText"/>
      </w:pPr>
      <w:r>
        <w:rPr>
          <w:bCs/>
          <w:b/>
        </w:rPr>
        <w:t xml:space="preserve">Telephone:</w:t>
      </w:r>
      <w:r>
        <w:t xml:space="preserve"> </w:t>
      </w:r>
      <w:r>
        <w:t xml:space="preserve">+256 772 445 891</w:t>
      </w:r>
    </w:p>
    <w:p>
      <w:pPr>
        <w:pStyle w:val="BodyText"/>
      </w:pPr>
      <w:r>
        <w:t xml:space="preserve">2. SUPPLIER INFORMATION</w:t>
      </w:r>
    </w:p>
    <w:p>
      <w:pPr>
        <w:pStyle w:val="BodyText"/>
      </w:pPr>
      <w:r>
        <w:rPr>
          <w:bCs/>
          <w:b/>
        </w:rPr>
        <w:t xml:space="preserve">Supplier:</w:t>
      </w:r>
      <w:r>
        <w:t xml:space="preserve"> </w:t>
      </w:r>
      <w:r>
        <w:t xml:space="preserve">Baker &amp; Sons Artisan Baking Supplies (Uganda) Ltd.</w:t>
      </w:r>
    </w:p>
    <w:p>
      <w:pPr>
        <w:pStyle w:val="BodyText"/>
      </w:pPr>
      <w:r>
        <w:rPr>
          <w:bCs/>
          <w:b/>
        </w:rPr>
        <w:t xml:space="preserve">Address:</w:t>
      </w:r>
      <w:r>
        <w:t xml:space="preserve"> </w:t>
      </w:r>
      <w:r>
        <w:t xml:space="preserve">Industrial Area, Ntinda, Uganda Kampala, P.O. Box 3341, Kampala</w:t>
      </w:r>
    </w:p>
    <w:p>
      <w:pPr>
        <w:pStyle w:val="BodyText"/>
      </w:pPr>
      <w:r>
        <w:rPr>
          <w:bCs/>
          <w:b/>
        </w:rPr>
        <w:t xml:space="preserve">Uganda Registration No.:</w:t>
      </w:r>
      <w:r>
        <w:t xml:space="preserve"> </w:t>
      </w:r>
      <w:r>
        <w:t xml:space="preserve">URC/2014/08834</w:t>
      </w:r>
    </w:p>
    <w:p>
      <w:pPr>
        <w:pStyle w:val="BodyText"/>
      </w:pPr>
      <w:r>
        <w:rPr>
          <w:bCs/>
          <w:b/>
        </w:rPr>
        <w:t xml:space="preserve">Tax Identification Number (TIN):</w:t>
      </w:r>
      <w:r>
        <w:t xml:space="preserve"> </w:t>
      </w:r>
      <w:r>
        <w:t xml:space="preserve">100-223-456-002</w:t>
      </w:r>
    </w:p>
    <w:p>
      <w:pPr>
        <w:pStyle w:val="BodyText"/>
      </w:pPr>
      <w:r>
        <w:rPr>
          <w:bCs/>
          <w:b/>
        </w:rPr>
        <w:t xml:space="preserve">Contact Person:</w:t>
      </w:r>
      <w:r>
        <w:t xml:space="preserve"> </w:t>
      </w:r>
      <w:r>
        <w:t xml:space="preserve">Mrs. Sarah Nakato, Sales Director</w:t>
      </w:r>
    </w:p>
    <w:p>
      <w:pPr>
        <w:pStyle w:val="BodyText"/>
      </w:pPr>
      <w:r>
        <w:rPr>
          <w:bCs/>
          <w:b/>
        </w:rPr>
        <w:t xml:space="preserve">Email:</w:t>
      </w:r>
      <w:r>
        <w:t xml:space="preserve"> </w:t>
      </w:r>
      <w:r>
        <w:t xml:space="preserve">sales@bakerandsons.co.ug</w:t>
      </w:r>
    </w:p>
    <w:p>
      <w:pPr>
        <w:pStyle w:val="BodyText"/>
      </w:pPr>
      <w:r>
        <w:rPr>
          <w:bCs/>
          <w:b/>
        </w:rPr>
        <w:t xml:space="preserve">Telephone:</w:t>
      </w:r>
      <w:r>
        <w:t xml:space="preserve"> </w:t>
      </w:r>
      <w:r>
        <w:t xml:space="preserve">+256 701 233 678</w:t>
      </w:r>
    </w:p>
    <w:p>
      <w:pPr>
        <w:pStyle w:val="BodyText"/>
      </w:pPr>
      <w:r>
        <w:t xml:space="preserve">3. DESCRIPTION OF GOODS AND SERVICES</w:t>
      </w:r>
    </w:p>
    <w:p>
      <w:pPr>
        <w:pStyle w:val="BodyText"/>
      </w:pPr>
      <w:r>
        <w:t xml:space="preserve">This Purchase Order is issued by Kampala Hospitality &amp; Catering Ltd. to</w:t>
      </w:r>
      <w:r>
        <w:t xml:space="preserve"> </w:t>
      </w:r>
      <w:r>
        <w:t xml:space="preserve">Baker</w:t>
      </w:r>
      <w:r>
        <w:t xml:space="preserve"> </w:t>
      </w:r>
      <w:r>
        <w:t xml:space="preserve">&amp; Sons Artisan Baking Supplies (Uganda) Ltd. for the supply of professional baking ingredients, equipment, and consumables required for the operation of our catering facilities located in Uganda Kampala. The supplier, Baker, shall deliver all items in accordance with the specifications, quantities, and timelines outlined below.</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Stone-milled Whole Wheat Flour (Baker Premium Grade)</w:t>
            </w:r>
          </w:p>
        </w:tc>
        <w:tc>
          <w:tcPr/>
          <w:p>
            <w:pPr>
              <w:pStyle w:val="Compact"/>
              <w:jc w:val="left"/>
            </w:pPr>
            <w:r>
              <w:t xml:space="preserve">25 kg sacks, Grade A, Uganda Bureau of Standards certified</w:t>
            </w:r>
          </w:p>
        </w:tc>
        <w:tc>
          <w:tcPr/>
          <w:p>
            <w:pPr>
              <w:pStyle w:val="Compact"/>
              <w:jc w:val="left"/>
            </w:pPr>
            <w:r>
              <w:t xml:space="preserve">200</w:t>
            </w:r>
          </w:p>
        </w:tc>
        <w:tc>
          <w:tcPr/>
          <w:p>
            <w:pPr>
              <w:pStyle w:val="Compact"/>
              <w:jc w:val="left"/>
            </w:pPr>
            <w:r>
              <w:t xml:space="preserve">Sacks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Refined Baking Flour (Baker Select)</w:t>
            </w:r>
          </w:p>
        </w:tc>
        <w:tc>
          <w:tcPr/>
          <w:p>
            <w:pPr>
              <w:pStyle w:val="Compact"/>
              <w:jc w:val="left"/>
            </w:pPr>
            <w:r>
              <w:t xml:space="preserve">50 kg bags, protein content 12.5%, low ash</w:t>
            </w:r>
          </w:p>
        </w:tc>
        <w:tc>
          <w:tcPr/>
          <w:p>
            <w:pPr>
              <w:pStyle w:val="Compact"/>
              <w:jc w:val="left"/>
            </w:pPr>
            <w:r>
              <w:t xml:space="preserve">150</w:t>
            </w:r>
          </w:p>
        </w:tc>
        <w:tc>
          <w:tcPr/>
          <w:p>
            <w:pPr>
              <w:pStyle w:val="Compact"/>
              <w:jc w:val="left"/>
            </w:pPr>
            <w:r>
              <w:t xml:space="preserve">Bags</w:t>
            </w:r>
          </w:p>
        </w:tc>
        <w:tc>
          <w:tcPr/>
          <w:p>
            <w:pPr>
              <w:pStyle w:val="Compact"/>
              <w:jc w:val="left"/>
            </w:pPr>
            <w:r>
              <w:t xml:space="preserve">145,000</w:t>
            </w:r>
          </w:p>
        </w:tc>
        <w:tc>
          <w:tcPr/>
          <w:p>
            <w:pPr>
              <w:pStyle w:val="Compact"/>
              <w:jc w:val="left"/>
            </w:pPr>
            <w:r>
              <w:t xml:space="preserve">21,750,000</w:t>
            </w:r>
          </w:p>
        </w:tc>
      </w:tr>
      <w:tr>
        <w:tc>
          <w:tcPr/>
          <w:p>
            <w:pPr>
              <w:pStyle w:val="Compact"/>
              <w:jc w:val="left"/>
            </w:pPr>
            <w:r>
              <w:t xml:space="preserve">03</w:t>
            </w:r>
          </w:p>
        </w:tc>
        <w:tc>
          <w:tcPr/>
          <w:p>
            <w:pPr>
              <w:pStyle w:val="Compact"/>
              <w:jc w:val="left"/>
            </w:pPr>
            <w:r>
              <w:t xml:space="preserve">Professional Deck Oven (Baker Industrial Series)</w:t>
            </w:r>
          </w:p>
        </w:tc>
        <w:tc>
          <w:tcPr/>
          <w:p>
            <w:pPr>
              <w:pStyle w:val="Compact"/>
              <w:jc w:val="left"/>
            </w:pPr>
            <w:r>
              <w:t xml:space="preserve">6-deck, gas-fired, 600mm x 800mm trays, stainless steel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04</w:t>
            </w:r>
          </w:p>
        </w:tc>
        <w:tc>
          <w:tcPr/>
          <w:p>
            <w:pPr>
              <w:pStyle w:val="Compact"/>
              <w:jc w:val="left"/>
            </w:pPr>
            <w:r>
              <w:t xml:space="preserve">Planetary Stand Mixer (Baker Pro 40L)</w:t>
            </w:r>
          </w:p>
        </w:tc>
        <w:tc>
          <w:tcPr/>
          <w:p>
            <w:pPr>
              <w:pStyle w:val="Compact"/>
              <w:jc w:val="left"/>
            </w:pPr>
            <w:r>
              <w:t xml:space="preserve">40-litre capacity, 3-speed, tilt-head, CE certified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2,350,000</w:t>
            </w:r>
          </w:p>
        </w:tc>
        <w:tc>
          <w:tcPr/>
          <w:p>
            <w:pPr>
              <w:pStyle w:val="Compact"/>
              <w:jc w:val="left"/>
            </w:pPr>
            <w:r>
              <w:t xml:space="preserve">14,100,000</w:t>
            </w:r>
          </w:p>
        </w:tc>
      </w:tr>
      <w:tr>
        <w:tc>
          <w:tcPr/>
          <w:p>
            <w:pPr>
              <w:pStyle w:val="Compact"/>
              <w:jc w:val="left"/>
            </w:pPr>
            <w:r>
              <w:t xml:space="preserve">05</w:t>
            </w:r>
          </w:p>
        </w:tc>
        <w:tc>
          <w:tcPr/>
          <w:p>
            <w:pPr>
              <w:pStyle w:val="Compact"/>
              <w:jc w:val="left"/>
            </w:pPr>
            <w:r>
              <w:t xml:space="preserve">Instant Dry Yeast (Baker Active)</w:t>
            </w:r>
          </w:p>
        </w:tc>
        <w:tc>
          <w:tcPr/>
          <w:p>
            <w:pPr>
              <w:pStyle w:val="Compact"/>
              <w:jc w:val="left"/>
            </w:pPr>
            <w:r>
              <w:t xml:space="preserve">500 g packs, high-activity, shelf life 24 months</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12,500</w:t>
            </w:r>
          </w:p>
        </w:tc>
        <w:tc>
          <w:tcPr/>
          <w:p>
            <w:pPr>
              <w:pStyle w:val="Compact"/>
              <w:jc w:val="left"/>
            </w:pPr>
            <w:r>
              <w:t xml:space="preserve">6,250,000</w:t>
            </w:r>
          </w:p>
        </w:tc>
      </w:tr>
      <w:tr>
        <w:tc>
          <w:tcPr/>
          <w:p>
            <w:pPr>
              <w:pStyle w:val="Compact"/>
              <w:jc w:val="left"/>
            </w:pPr>
            <w:r>
              <w:t xml:space="preserve">06</w:t>
            </w:r>
          </w:p>
        </w:tc>
        <w:tc>
          <w:tcPr/>
          <w:p>
            <w:pPr>
              <w:pStyle w:val="Compact"/>
              <w:jc w:val="left"/>
            </w:pPr>
            <w:r>
              <w:t xml:space="preserve">Unsalted Butter (Baker Dairy Range)</w:t>
            </w:r>
          </w:p>
        </w:tc>
        <w:tc>
          <w:tcPr/>
          <w:p>
            <w:pPr>
              <w:pStyle w:val="Compact"/>
              <w:jc w:val="left"/>
            </w:pPr>
            <w:r>
              <w:t xml:space="preserve">82% fat content, 2 kg blocks, pasteurised</w:t>
            </w:r>
          </w:p>
        </w:tc>
        <w:tc>
          <w:tcPr/>
          <w:p>
            <w:pPr>
              <w:pStyle w:val="Compact"/>
              <w:jc w:val="left"/>
            </w:pPr>
            <w:r>
              <w:t xml:space="preserve">300</w:t>
            </w:r>
          </w:p>
        </w:tc>
        <w:tc>
          <w:tcPr/>
          <w:p>
            <w:pPr>
              <w:pStyle w:val="Compact"/>
              <w:jc w:val="left"/>
            </w:pPr>
            <w:r>
              <w:t xml:space="preserve">Blocks</w:t>
            </w:r>
          </w:p>
        </w:tc>
        <w:tc>
          <w:tcPr/>
          <w:p>
            <w:pPr>
              <w:pStyle w:val="Compact"/>
              <w:jc w:val="left"/>
            </w:pPr>
            <w:r>
              <w:t xml:space="preserve">95,000</w:t>
            </w:r>
          </w:p>
        </w:tc>
        <w:tc>
          <w:tcPr/>
          <w:p>
            <w:pPr>
              <w:pStyle w:val="Compact"/>
              <w:jc w:val="left"/>
            </w:pPr>
            <w:r>
              <w:t xml:space="preserve">28,500,000</w:t>
            </w:r>
          </w:p>
        </w:tc>
      </w:tr>
      <w:tr>
        <w:tc>
          <w:tcPr/>
          <w:p>
            <w:pPr>
              <w:pStyle w:val="Compact"/>
              <w:jc w:val="left"/>
            </w:pPr>
            <w:r>
              <w:t xml:space="preserve">07</w:t>
            </w:r>
          </w:p>
        </w:tc>
        <w:tc>
          <w:tcPr/>
          <w:p>
            <w:pPr>
              <w:pStyle w:val="Compact"/>
              <w:jc w:val="left"/>
            </w:pPr>
            <w:r>
              <w:t xml:space="preserve">Stainless Steel Baking Trays</w:t>
            </w:r>
          </w:p>
        </w:tc>
        <w:tc>
          <w:tcPr/>
          <w:p>
            <w:pPr>
              <w:pStyle w:val="Compact"/>
              <w:jc w:val="left"/>
            </w:pPr>
            <w:r>
              <w:t xml:space="preserve">600mm x 400mm, 2mm thickness, food-grade</w:t>
            </w:r>
          </w:p>
        </w:tc>
        <w:tc>
          <w:tcPr/>
          <w:p>
            <w:pPr>
              <w:pStyle w:val="Compact"/>
              <w:jc w:val="left"/>
            </w:pPr>
            <w:r>
              <w:t xml:space="preserve">200</w:t>
            </w:r>
          </w:p>
        </w:tc>
        <w:tc>
          <w:tcPr/>
          <w:p>
            <w:pPr>
              <w:pStyle w:val="Compact"/>
              <w:jc w:val="left"/>
            </w:pPr>
            <w:r>
              <w:t xml:space="preserve">Trays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08</w:t>
            </w:r>
          </w:p>
        </w:tc>
        <w:tc>
          <w:tcPr/>
          <w:p>
            <w:pPr>
              <w:pStyle w:val="Compact"/>
              <w:jc w:val="left"/>
            </w:pPr>
            <w:r>
              <w:t xml:space="preserve">Dough Sheeter (Baker Compact 450)</w:t>
            </w:r>
          </w:p>
        </w:tc>
        <w:tc>
          <w:tcPr/>
          <w:p>
            <w:pPr>
              <w:pStyle w:val="Compact"/>
              <w:jc w:val="left"/>
            </w:pPr>
            <w:r>
              <w:t xml:space="preserve">450mm width, adjustable thickness 0.5mm to 15mm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09</w:t>
            </w:r>
          </w:p>
        </w:tc>
        <w:tc>
          <w:tcPr/>
          <w:p>
            <w:pPr>
              <w:pStyle w:val="Compact"/>
              <w:jc w:val="left"/>
            </w:pPr>
            <w:r>
              <w:t xml:space="preserve">Vanilla Extract (Baker Pure)</w:t>
            </w:r>
          </w:p>
        </w:tc>
        <w:tc>
          <w:tcPr/>
          <w:p>
            <w:pPr>
              <w:pStyle w:val="Compact"/>
              <w:jc w:val="left"/>
            </w:pPr>
            <w:r>
              <w:t xml:space="preserve">1 litre bottles, Madagascar origin, 100% natural</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10</w:t>
            </w:r>
          </w:p>
        </w:tc>
        <w:tc>
          <w:tcPr/>
          <w:p>
            <w:pPr>
              <w:pStyle w:val="Compact"/>
              <w:jc w:val="left"/>
            </w:pPr>
            <w:r>
              <w:t xml:space="preserve">Provisional Installation &amp; Commissioning Service</w:t>
            </w:r>
          </w:p>
        </w:tc>
        <w:tc>
          <w:tcPr/>
          <w:p>
            <w:pPr>
              <w:pStyle w:val="Compact"/>
              <w:jc w:val="left"/>
            </w:pPr>
            <w:r>
              <w:t xml:space="preserve">On-site setup in Uganda Kampala, 3-day service window</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gridSpan w:val="6"/>
          </w:tcPr>
          <w:p>
            <w:pPr>
              <w:pStyle w:val="Compact"/>
              <w:jc w:val="right"/>
            </w:pPr>
            <w:r>
              <w:t xml:space="preserve">Subtotal:</w:t>
            </w:r>
          </w:p>
        </w:tc>
        <w:tc>
          <w:tcPr/>
          <w:p>
            <w:pPr>
              <w:pStyle w:val="Compact"/>
              <w:jc w:val="left"/>
            </w:pPr>
            <w:r>
              <w:t xml:space="preserve">140,400,000</w:t>
            </w:r>
          </w:p>
        </w:tc>
      </w:tr>
      <w:tr>
        <w:tc>
          <w:tcPr>
            <w:gridSpan w:val="6"/>
          </w:tcPr>
          <w:p>
            <w:pPr>
              <w:pStyle w:val="Compact"/>
              <w:jc w:val="right"/>
            </w:pPr>
            <w:r>
              <w:t xml:space="preserve">VAT (18% as per Uganda Revenue Authority):</w:t>
            </w:r>
          </w:p>
        </w:tc>
        <w:tc>
          <w:tcPr/>
          <w:p>
            <w:pPr>
              <w:pStyle w:val="Compact"/>
              <w:jc w:val="left"/>
            </w:pPr>
            <w:r>
              <w:t xml:space="preserve">25,272,000</w:t>
            </w:r>
          </w:p>
        </w:tc>
      </w:tr>
      <w:tr>
        <w:tc>
          <w:tcPr>
            <w:gridSpan w:val="6"/>
          </w:tcPr>
          <w:p>
            <w:pPr>
              <w:pStyle w:val="Compact"/>
              <w:jc w:val="right"/>
            </w:pPr>
            <w:r>
              <w:t xml:space="preserve">Delivery &amp; Handling (within Uganda Kampala):</w:t>
            </w:r>
          </w:p>
        </w:tc>
        <w:tc>
          <w:tcPr/>
          <w:p>
            <w:pPr>
              <w:pStyle w:val="Compact"/>
              <w:jc w:val="left"/>
            </w:pPr>
            <w:r>
              <w:t xml:space="preserve">1,200,000</w:t>
            </w:r>
          </w:p>
        </w:tc>
      </w:tr>
      <w:tr>
        <w:tc>
          <w:tcPr>
            <w:gridSpan w:val="6"/>
          </w:tcPr>
          <w:p>
            <w:pPr>
              <w:pStyle w:val="Compact"/>
              <w:jc w:val="right"/>
            </w:pPr>
            <w:r>
              <w:t xml:space="preserve">GRAND TOTAL (UGX):</w:t>
            </w:r>
          </w:p>
        </w:tc>
        <w:tc>
          <w:tcPr/>
          <w:p>
            <w:pPr>
              <w:pStyle w:val="Compact"/>
              <w:jc w:val="left"/>
            </w:pPr>
            <w:r>
              <w:t xml:space="preserve">166,872,000</w:t>
            </w:r>
          </w:p>
        </w:tc>
      </w:tr>
    </w:tbl>
    <w:p>
      <w:pPr>
        <w:pStyle w:val="BodyText"/>
      </w:pPr>
      <w:r>
        <w:t xml:space="preserve">4. DELIVERY TERMS AND CONDITIONS</w:t>
      </w:r>
    </w:p>
    <w:p>
      <w:pPr>
        <w:numPr>
          <w:ilvl w:val="0"/>
          <w:numId w:val="1001"/>
        </w:numPr>
        <w:pStyle w:val="Compact"/>
      </w:pPr>
      <w:r>
        <w:t xml:space="preserve">All goods supplied by</w:t>
      </w:r>
      <w:r>
        <w:t xml:space="preserve"> </w:t>
      </w:r>
      <w:r>
        <w:t xml:space="preserve">Baker</w:t>
      </w:r>
      <w:r>
        <w:t xml:space="preserve"> </w:t>
      </w:r>
      <w:r>
        <w:t xml:space="preserve">&amp; Sons Artisan Baking Supplies (Uganda) Ltd. shall be delivered to the buyer's premises at Plot 14, Kampala Road, Uganda Kampala, no later than 28 June 2025. Delivery shall be made in accordance with the DAP (Delivered at Place) Incoterm as specified in this Purchase Order.</w:t>
      </w:r>
    </w:p>
    <w:p>
      <w:pPr>
        <w:numPr>
          <w:ilvl w:val="0"/>
          <w:numId w:val="1001"/>
        </w:numPr>
        <w:pStyle w:val="Compact"/>
      </w:pPr>
      <w:r>
        <w:t xml:space="preserve">The supplier, Baker, shall ensure that all products comply with the standards set by the Uganda National Bureau of Standards (UNBS) and the Uganda Food and Drugs Authority (UFDA). Certificates of conformity and health inspection documents must accompany each delivery.</w:t>
      </w:r>
    </w:p>
    <w:p>
      <w:pPr>
        <w:numPr>
          <w:ilvl w:val="0"/>
          <w:numId w:val="1001"/>
        </w:numPr>
        <w:pStyle w:val="Compact"/>
      </w:pPr>
      <w:r>
        <w:t xml:space="preserve">Perishable items, including but not limited to butter, yeast, and fresh dairy products, must be transported in temperature-controlled vehicles maintained at or below 4 degrees Celsius throughout transit within Uganda Kampala.</w:t>
      </w:r>
    </w:p>
    <w:p>
      <w:pPr>
        <w:numPr>
          <w:ilvl w:val="0"/>
          <w:numId w:val="1001"/>
        </w:numPr>
        <w:pStyle w:val="Compact"/>
      </w:pPr>
      <w:r>
        <w:t xml:space="preserve">Heavy equipment items, including the Baker Industrial Series deck ovens, planetary stand mixers, and dough sheeters, shall be delivered, positioned, and commissioned on-site by Baker's certified technical team within three (3) business days of arrival at the Uganda Kampala delivery point.</w:t>
      </w:r>
    </w:p>
    <w:p>
      <w:pPr>
        <w:numPr>
          <w:ilvl w:val="0"/>
          <w:numId w:val="1001"/>
        </w:numPr>
        <w:pStyle w:val="Compact"/>
      </w:pPr>
      <w:r>
        <w:t xml:space="preserve">The buyer reserves the right to inspect all goods upon delivery. Any items found to be damaged, substandard, or not conforming to the specifications stated in this Purchase Order shall be rejected at the supplier's cost. Baker shall replace rejected items within five (5) business days.</w:t>
      </w:r>
    </w:p>
    <w:p>
      <w:pPr>
        <w:numPr>
          <w:ilvl w:val="0"/>
          <w:numId w:val="1001"/>
        </w:numPr>
        <w:pStyle w:val="Compact"/>
      </w:pPr>
      <w:r>
        <w:t xml:space="preserve">Partial deliveries are permitted provided that Baker notifies the buyer in writing at least forty-eight (48) hours in advance. Each partial delivery must be accompanied by a corresponding delivery note referencing this Purchase Order number.</w:t>
      </w:r>
    </w:p>
    <w:p>
      <w:pPr>
        <w:pStyle w:val="FirstParagraph"/>
      </w:pPr>
      <w:r>
        <w:t xml:space="preserve">5. PAYMENT TERMS</w:t>
      </w:r>
    </w:p>
    <w:p>
      <w:pPr>
        <w:numPr>
          <w:ilvl w:val="0"/>
          <w:numId w:val="1002"/>
        </w:numPr>
        <w:pStyle w:val="Compact"/>
      </w:pPr>
      <w:r>
        <w:t xml:space="preserve">Payment for this Purchase Order shall be made in Ugandan Shillings (UGX) via bank transfer to the supplier's designated account at Stanbic Bank Uganda, Kampala Branch, within thirty (30) calendar days of the date of the invoice issued by Baker upon successful delivery and acceptance of all goods.</w:t>
      </w:r>
    </w:p>
    <w:p>
      <w:pPr>
        <w:numPr>
          <w:ilvl w:val="0"/>
          <w:numId w:val="1002"/>
        </w:numPr>
        <w:pStyle w:val="Compact"/>
      </w:pPr>
      <w:r>
        <w:t xml:space="preserve">Bank Details — Baker &amp; Sons Artisan Baking Supplies (Uganda) Ltd.: Account Name: Baker &amp; Sons Artisan Baking Supplies (Uganda) Ltd.; Bank: Stanbic Bank Uganda; Branch: Kampala CBD; Account Number: 0104-558-2291-001; SWIFT: STBBUGKA.</w:t>
      </w:r>
    </w:p>
    <w:p>
      <w:pPr>
        <w:numPr>
          <w:ilvl w:val="0"/>
          <w:numId w:val="1002"/>
        </w:numPr>
        <w:pStyle w:val="Compact"/>
      </w:pPr>
      <w:r>
        <w:t xml:space="preserve">A late payment penalty of 2% per month shall apply to any outstanding balance beyond the agreed payment period, in accordance with the Uganda Commercial Transactions Act, 2010.</w:t>
      </w:r>
    </w:p>
    <w:p>
      <w:pPr>
        <w:numPr>
          <w:ilvl w:val="0"/>
          <w:numId w:val="1002"/>
        </w:numPr>
        <w:pStyle w:val="Compact"/>
      </w:pPr>
      <w:r>
        <w:t xml:space="preserve">The buyer shall withhold payment for any disputed line items until resolution is reached between the parties. Undisputed portions shall be paid within the standard thirty-day window.</w:t>
      </w:r>
    </w:p>
    <w:p>
      <w:pPr>
        <w:pStyle w:val="FirstParagraph"/>
      </w:pPr>
      <w:r>
        <w:t xml:space="preserve">6. WARRANTIES AND LIABILITY</w:t>
      </w:r>
    </w:p>
    <w:p>
      <w:pPr>
        <w:numPr>
          <w:ilvl w:val="0"/>
          <w:numId w:val="1003"/>
        </w:numPr>
        <w:pStyle w:val="Compact"/>
      </w:pPr>
      <w:r>
        <w:t xml:space="preserve">Baker warrants that all equipment supplied under this Purchase Order shall be free from defects in materials and workmanship for a period of twenty-four (24) months from the date of commissioning in Uganda Kampala.</w:t>
      </w:r>
    </w:p>
    <w:p>
      <w:pPr>
        <w:numPr>
          <w:ilvl w:val="0"/>
          <w:numId w:val="1003"/>
        </w:numPr>
        <w:pStyle w:val="Compact"/>
      </w:pPr>
      <w:r>
        <w:t xml:space="preserve">Baker shall provide a minimum of two (2) years of spare parts availability for all mechanical and electrical components of the supplied equipment, with parts shipped from the Baker warehouse in Ntinda, Uganda Kampala, within seven (7) business days of request.</w:t>
      </w:r>
    </w:p>
    <w:p>
      <w:pPr>
        <w:numPr>
          <w:ilvl w:val="0"/>
          <w:numId w:val="1003"/>
        </w:numPr>
        <w:pStyle w:val="Compact"/>
      </w:pPr>
      <w:r>
        <w:t xml:space="preserve">The supplier, Baker, shall indemnify the buyer against any third-party claims arising from defective products or equipment supplied under this Purchase Order, in accordance with the Uganda Consumer Protection Act, 2006.</w:t>
      </w:r>
    </w:p>
    <w:p>
      <w:pPr>
        <w:numPr>
          <w:ilvl w:val="0"/>
          <w:numId w:val="1003"/>
        </w:numPr>
        <w:pStyle w:val="Compact"/>
      </w:pPr>
      <w:r>
        <w:t xml:space="preserve">All intellectual property, trademarks, and product names associated with Baker's branded items remain the exclusive property of Baker &amp; Sons Artisan Baking Supplies (Uganda) Ltd. The buyer's use of Baker-branded products is limited to internal commercial operations within Uganda Kampala.</w:t>
      </w:r>
    </w:p>
    <w:p>
      <w:pPr>
        <w:pStyle w:val="FirstParagraph"/>
      </w:pPr>
      <w:r>
        <w:t xml:space="preserve">7. GOVERNING LAW AND DISPUTE RESOLUTION</w:t>
      </w:r>
    </w:p>
    <w:p>
      <w:pPr>
        <w:pStyle w:val="BodyText"/>
      </w:pPr>
      <w:r>
        <w:t xml:space="preserve">This Purchase Order shall be governed by and construed in accordance with the laws of the Republic of Uganda. Any disputes arising from or in connection with this Purchase Order shall first be subject to good-faith negotiation between the parties. Should negotiation fail within thirty (30) days, the dispute shall be referred to arbitration in Kampala, Uganda, in accordance with the Arbitration Act, 2000 of Uganda. The seat of arbitration shall be Uganda Kampala, and the language of proceedings shall be English.</w:t>
      </w:r>
    </w:p>
    <w:p>
      <w:pPr>
        <w:pStyle w:val="BodyText"/>
      </w:pPr>
      <w:r>
        <w:t xml:space="preserve">8. AUTHORIZED SIGNATURES</w:t>
      </w:r>
    </w:p>
    <w:p>
      <w:pPr>
        <w:pStyle w:val="BodyText"/>
      </w:pPr>
      <w:r>
        <w:rPr>
          <w:bCs/>
          <w:b/>
        </w:rPr>
        <w:t xml:space="preserve">For and on behalf of the Buyer:</w:t>
      </w:r>
    </w:p>
    <w:p>
      <w:pPr>
        <w:pStyle w:val="BodyText"/>
      </w:pPr>
      <w:r>
        <w:t xml:space="preserve">Kampala Hospitality &amp; Catering Ltd.</w:t>
      </w:r>
    </w:p>
    <w:p>
      <w:pPr>
        <w:pStyle w:val="BodyText"/>
      </w:pPr>
      <w:r>
        <w:t xml:space="preserve">Mr. Daniel Okello</w:t>
      </w:r>
    </w:p>
    <w:p>
      <w:pPr>
        <w:pStyle w:val="BodyText"/>
      </w:pPr>
      <w:r>
        <w:t xml:space="preserve">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Baker &amp; Sons Artisan Baking Supplies (Uganda) Ltd.</w:t>
      </w:r>
    </w:p>
    <w:p>
      <w:pPr>
        <w:pStyle w:val="BodyText"/>
      </w:pPr>
      <w:r>
        <w:t xml:space="preserve">Mrs. Sarah Nakato</w:t>
      </w:r>
    </w:p>
    <w:p>
      <w:pPr>
        <w:pStyle w:val="BodyText"/>
      </w:pPr>
      <w:r>
        <w:t xml:space="preserve">Sales Director</w:t>
      </w:r>
    </w:p>
    <w:p>
      <w:pPr>
        <w:pStyle w:val="BodyText"/>
      </w:pPr>
      <w:r>
        <w:t xml:space="preserve">Date: _______________</w:t>
      </w:r>
    </w:p>
    <w:p>
      <w:pPr>
        <w:pStyle w:val="BodyText"/>
      </w:pPr>
      <w:r>
        <w:t xml:space="preserve">This Purchase Order (PO-UG-KLA-2025-04782) is a legally binding document issued in Uganda Kampala. It constitutes the complete agreement between Kampala Hospitality &amp; Catering Ltd. and Baker &amp; Sons Artisan Baking Supplies (Uganda) Ltd. regarding the supply of goods and services described herein. No amendment or modification of this Purchase Order shall be valid unless made in writing and signed by authorized representatives of both parties.</w:t>
      </w:r>
    </w:p>
    <w:p>
      <w:pPr>
        <w:pStyle w:val="BodyText"/>
      </w:pPr>
      <w:r>
        <w:t xml:space="preserve">© 2025 Kampala Hospitality &amp; Catering Ltd. — All Rights Reserved. Document generated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Uganda Kampala</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