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purchase-order"/>
    <w:p>
      <w:pPr>
        <w:pStyle w:val="Heading1"/>
      </w:pPr>
      <w:r>
        <w:t xml:space="preserve">Purchase Order</w:t>
      </w:r>
    </w:p>
    <w:p>
      <w:pPr>
        <w:pStyle w:val="FirstParagraph"/>
      </w:pPr>
      <w:r>
        <w:t xml:space="preserve">Official Procurement Document — United States San Francisco</w:t>
      </w:r>
    </w:p>
    <w:bookmarkEnd w:id="20"/>
    <w:p>
      <w:pPr>
        <w:pStyle w:val="BodyText"/>
      </w:pPr>
      <w:r>
        <w:rPr>
          <w:bCs/>
          <w:b/>
        </w:rPr>
        <w:t xml:space="preserve">Purchase Order Number:</w:t>
      </w:r>
      <w:r>
        <w:t xml:space="preserve"> </w:t>
      </w:r>
      <w:r>
        <w:t xml:space="preserve">PO-SF-2025-04871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Seller (Supplier)</w:t>
            </w:r>
          </w:p>
        </w:tc>
      </w:tr>
      <w:tr>
        <w:tc>
          <w:tcPr/>
          <w:p>
            <w:pPr>
              <w:pStyle w:val="Compact"/>
              <w:jc w:val="left"/>
            </w:pPr>
            <w:r>
              <w:rPr>
                <w:bCs/>
                <w:b/>
              </w:rPr>
              <w:t xml:space="preserve">Golden Gate Hospitality Group, LLC</w:t>
            </w:r>
            <w:r>
              <w:br/>
            </w:r>
            <w:r>
              <w:t xml:space="preserve">1450 Market Street, Suite 800</w:t>
            </w:r>
            <w:r>
              <w:br/>
            </w:r>
            <w:r>
              <w:t xml:space="preserve">San Francisco, California 94102</w:t>
            </w:r>
            <w:r>
              <w:br/>
            </w:r>
            <w:r>
              <w:t xml:space="preserve">United States</w:t>
            </w:r>
            <w:r>
              <w:br/>
            </w:r>
            <w:r>
              <w:t xml:space="preserve">Contact: Margaret Chen, Procurement Director</w:t>
            </w:r>
            <w:r>
              <w:br/>
            </w:r>
            <w:r>
              <w:t xml:space="preserve">Email: m.chen@gghgroup.com</w:t>
            </w:r>
            <w:r>
              <w:br/>
            </w:r>
            <w:r>
              <w:t xml:space="preserve">Phone: (415) 555-0192</w:t>
            </w:r>
          </w:p>
        </w:tc>
        <w:tc>
          <w:tcPr/>
          <w:p>
            <w:pPr>
              <w:pStyle w:val="Compact"/>
              <w:jc w:val="left"/>
            </w:pPr>
            <w:r>
              <w:rPr>
                <w:bCs/>
                <w:b/>
              </w:rPr>
              <w:t xml:space="preserve">Baker Artisan Supply &amp; Equipment Co.</w:t>
            </w:r>
            <w:r>
              <w:br/>
            </w:r>
            <w:r>
              <w:t xml:space="preserve">2200 Industrial Parkway, Building C</w:t>
            </w:r>
            <w:r>
              <w:br/>
            </w:r>
            <w:r>
              <w:t xml:space="preserve">San Francisco, California 94124</w:t>
            </w:r>
            <w:r>
              <w:br/>
            </w:r>
            <w:r>
              <w:t xml:space="preserve">United States</w:t>
            </w:r>
            <w:r>
              <w:br/>
            </w:r>
            <w:r>
              <w:t xml:space="preserve">Contact: David Baker, Sales Manager</w:t>
            </w:r>
            <w:r>
              <w:br/>
            </w:r>
            <w:r>
              <w:t xml:space="preserve">Email: d.baker@bakersupply.com</w:t>
            </w:r>
            <w:r>
              <w:br/>
            </w:r>
            <w:r>
              <w:t xml:space="preserve">Phone: (415) 555-0347</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Baker Professional Deck Oven, 48-inch, Gas-Powered, with Digital Temperature Control</w:t>
            </w:r>
          </w:p>
        </w:tc>
        <w:tc>
          <w:tcPr/>
          <w:p>
            <w:pPr>
              <w:pStyle w:val="Compact"/>
              <w:jc w:val="left"/>
            </w:pPr>
            <w:r>
              <w:t xml:space="preserve">BKR-DOV-48G</w:t>
            </w:r>
          </w:p>
        </w:tc>
        <w:tc>
          <w:tcPr/>
          <w:p>
            <w:pPr>
              <w:pStyle w:val="Compact"/>
              <w:jc w:val="left"/>
            </w:pPr>
            <w:r>
              <w:t xml:space="preserve">2</w:t>
            </w:r>
          </w:p>
        </w:tc>
        <w:tc>
          <w:tcPr/>
          <w:p>
            <w:pPr>
              <w:pStyle w:val="Compact"/>
              <w:jc w:val="left"/>
            </w:pPr>
            <w:r>
              <w:t xml:space="preserve">$14,750.00</w:t>
            </w:r>
          </w:p>
        </w:tc>
        <w:tc>
          <w:tcPr/>
          <w:p>
            <w:pPr>
              <w:pStyle w:val="Compact"/>
              <w:jc w:val="left"/>
            </w:pPr>
            <w:r>
              <w:t xml:space="preserve">$29,500.00</w:t>
            </w:r>
          </w:p>
        </w:tc>
      </w:tr>
      <w:tr>
        <w:tc>
          <w:tcPr/>
          <w:p>
            <w:pPr>
              <w:pStyle w:val="Compact"/>
              <w:jc w:val="left"/>
            </w:pPr>
            <w:r>
              <w:t xml:space="preserve">2</w:t>
            </w:r>
          </w:p>
        </w:tc>
        <w:tc>
          <w:tcPr/>
          <w:p>
            <w:pPr>
              <w:pStyle w:val="Compact"/>
              <w:jc w:val="left"/>
            </w:pPr>
            <w:r>
              <w:t xml:space="preserve">Baker Commercial Spiral Mixer, 60-Quart Capacity, Stainless Steel</w:t>
            </w:r>
          </w:p>
        </w:tc>
        <w:tc>
          <w:tcPr/>
          <w:p>
            <w:pPr>
              <w:pStyle w:val="Compact"/>
              <w:jc w:val="left"/>
            </w:pPr>
            <w:r>
              <w:t xml:space="preserve">BKR-SMX-60S</w:t>
            </w:r>
          </w:p>
        </w:tc>
        <w:tc>
          <w:tcPr/>
          <w:p>
            <w:pPr>
              <w:pStyle w:val="Compact"/>
              <w:jc w:val="left"/>
            </w:pPr>
            <w:r>
              <w:t xml:space="preserve">3</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3</w:t>
            </w:r>
          </w:p>
        </w:tc>
        <w:tc>
          <w:tcPr/>
          <w:p>
            <w:pPr>
              <w:pStyle w:val="Compact"/>
              <w:jc w:val="left"/>
            </w:pPr>
            <w:r>
              <w:t xml:space="preserve">Baker Heavy-Duty Proofing Cabinet, 5-Shelf, Humidity Controlled</w:t>
            </w:r>
          </w:p>
        </w:tc>
        <w:tc>
          <w:tcPr/>
          <w:p>
            <w:pPr>
              <w:pStyle w:val="Compact"/>
              <w:jc w:val="left"/>
            </w:pPr>
            <w:r>
              <w:t xml:space="preserve">BKR-PCB-5H</w:t>
            </w:r>
          </w:p>
        </w:tc>
        <w:tc>
          <w:tcPr/>
          <w:p>
            <w:pPr>
              <w:pStyle w:val="Compact"/>
              <w:jc w:val="left"/>
            </w:pPr>
            <w:r>
              <w:t xml:space="preserve">4</w:t>
            </w:r>
          </w:p>
        </w:tc>
        <w:tc>
          <w:tcPr/>
          <w:p>
            <w:pPr>
              <w:pStyle w:val="Compact"/>
              <w:jc w:val="left"/>
            </w:pPr>
            <w:r>
              <w:t xml:space="preserve">$3,150.00</w:t>
            </w:r>
          </w:p>
        </w:tc>
        <w:tc>
          <w:tcPr/>
          <w:p>
            <w:pPr>
              <w:pStyle w:val="Compact"/>
              <w:jc w:val="left"/>
            </w:pPr>
            <w:r>
              <w:t xml:space="preserve">$12,600.00</w:t>
            </w:r>
          </w:p>
        </w:tc>
      </w:tr>
      <w:tr>
        <w:tc>
          <w:tcPr/>
          <w:p>
            <w:pPr>
              <w:pStyle w:val="Compact"/>
              <w:jc w:val="left"/>
            </w:pPr>
            <w:r>
              <w:t xml:space="preserve">4</w:t>
            </w:r>
          </w:p>
        </w:tc>
        <w:tc>
          <w:tcPr/>
          <w:p>
            <w:pPr>
              <w:pStyle w:val="Compact"/>
              <w:jc w:val="left"/>
            </w:pPr>
            <w:r>
              <w:t xml:space="preserve">Baker Artisan Stone Baking Surface, 36x48 inch, Cordierite Ceramic</w:t>
            </w:r>
          </w:p>
        </w:tc>
        <w:tc>
          <w:tcPr/>
          <w:p>
            <w:pPr>
              <w:pStyle w:val="Compact"/>
              <w:jc w:val="left"/>
            </w:pPr>
            <w:r>
              <w:t xml:space="preserve">BKR-ABS-3648</w:t>
            </w:r>
          </w:p>
        </w:tc>
        <w:tc>
          <w:tcPr/>
          <w:p>
            <w:pPr>
              <w:pStyle w:val="Compact"/>
              <w:jc w:val="left"/>
            </w:pPr>
            <w:r>
              <w:t xml:space="preserve">10</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5</w:t>
            </w:r>
          </w:p>
        </w:tc>
        <w:tc>
          <w:tcPr/>
          <w:p>
            <w:pPr>
              <w:pStyle w:val="Compact"/>
              <w:jc w:val="left"/>
            </w:pPr>
            <w:r>
              <w:t xml:space="preserve">Baker Commercial Dough Sheeter, 24-inch, Variable Thickness</w:t>
            </w:r>
          </w:p>
        </w:tc>
        <w:tc>
          <w:tcPr/>
          <w:p>
            <w:pPr>
              <w:pStyle w:val="Compact"/>
              <w:jc w:val="left"/>
            </w:pPr>
            <w:r>
              <w:t xml:space="preserve">BKR-DSH-24V</w:t>
            </w:r>
          </w:p>
        </w:tc>
        <w:tc>
          <w:tcPr/>
          <w:p>
            <w:pPr>
              <w:pStyle w:val="Compact"/>
              <w:jc w:val="left"/>
            </w:pPr>
            <w:r>
              <w:t xml:space="preserve">2</w:t>
            </w:r>
          </w:p>
        </w:tc>
        <w:tc>
          <w:tcPr/>
          <w:p>
            <w:pPr>
              <w:pStyle w:val="Compact"/>
              <w:jc w:val="left"/>
            </w:pPr>
            <w:r>
              <w:t xml:space="preserve">$6,900.00</w:t>
            </w:r>
          </w:p>
        </w:tc>
        <w:tc>
          <w:tcPr/>
          <w:p>
            <w:pPr>
              <w:pStyle w:val="Compact"/>
              <w:jc w:val="left"/>
            </w:pPr>
            <w:r>
              <w:t xml:space="preserve">$13,800.00</w:t>
            </w:r>
          </w:p>
        </w:tc>
      </w:tr>
      <w:tr>
        <w:tc>
          <w:tcPr/>
          <w:p>
            <w:pPr>
              <w:pStyle w:val="Compact"/>
              <w:jc w:val="left"/>
            </w:pPr>
            <w:r>
              <w:t xml:space="preserve">6</w:t>
            </w:r>
          </w:p>
        </w:tc>
        <w:tc>
          <w:tcPr/>
          <w:p>
            <w:pPr>
              <w:pStyle w:val="Compact"/>
              <w:jc w:val="left"/>
            </w:pPr>
            <w:r>
              <w:t xml:space="preserve">Baker Stainless Steel Prep Tables, 72x36 inch, with Drainboard</w:t>
            </w:r>
          </w:p>
        </w:tc>
        <w:tc>
          <w:tcPr/>
          <w:p>
            <w:pPr>
              <w:pStyle w:val="Compact"/>
              <w:jc w:val="left"/>
            </w:pPr>
            <w:r>
              <w:t xml:space="preserve">BKR-PTB-7236</w:t>
            </w:r>
          </w:p>
        </w:tc>
        <w:tc>
          <w:tcPr/>
          <w:p>
            <w:pPr>
              <w:pStyle w:val="Compact"/>
              <w:jc w:val="left"/>
            </w:pPr>
            <w:r>
              <w:t xml:space="preserve">6</w:t>
            </w:r>
          </w:p>
        </w:tc>
        <w:tc>
          <w:tcPr/>
          <w:p>
            <w:pPr>
              <w:pStyle w:val="Compact"/>
              <w:jc w:val="left"/>
            </w:pPr>
            <w:r>
              <w:t xml:space="preserve">$1,275.00</w:t>
            </w:r>
          </w:p>
        </w:tc>
        <w:tc>
          <w:tcPr/>
          <w:p>
            <w:pPr>
              <w:pStyle w:val="Compact"/>
              <w:jc w:val="left"/>
            </w:pPr>
            <w:r>
              <w:t xml:space="preserve">$7,650.00</w:t>
            </w:r>
          </w:p>
        </w:tc>
      </w:tr>
      <w:tr>
        <w:tc>
          <w:tcPr/>
          <w:p>
            <w:pPr>
              <w:pStyle w:val="Compact"/>
              <w:jc w:val="left"/>
            </w:pPr>
            <w:r>
              <w:t xml:space="preserve">7</w:t>
            </w:r>
          </w:p>
        </w:tc>
        <w:tc>
          <w:tcPr/>
          <w:p>
            <w:pPr>
              <w:pStyle w:val="Compact"/>
              <w:jc w:val="left"/>
            </w:pPr>
            <w:r>
              <w:t xml:space="preserve">Baker Commercial Refrigerated Display Case, 96-inch, Glass Front</w:t>
            </w:r>
          </w:p>
        </w:tc>
        <w:tc>
          <w:tcPr/>
          <w:p>
            <w:pPr>
              <w:pStyle w:val="Compact"/>
              <w:jc w:val="left"/>
            </w:pPr>
            <w:r>
              <w:t xml:space="preserve">BKR-RDC-96G</w:t>
            </w:r>
          </w:p>
        </w:tc>
        <w:tc>
          <w:tcPr/>
          <w:p>
            <w:pPr>
              <w:pStyle w:val="Compact"/>
              <w:jc w:val="left"/>
            </w:pPr>
            <w:r>
              <w:t xml:space="preserve">2</w:t>
            </w:r>
          </w:p>
        </w:tc>
        <w:tc>
          <w:tcPr/>
          <w:p>
            <w:pPr>
              <w:pStyle w:val="Compact"/>
              <w:jc w:val="left"/>
            </w:pPr>
            <w:r>
              <w:t xml:space="preserve">$8,400.00</w:t>
            </w:r>
          </w:p>
        </w:tc>
        <w:tc>
          <w:tcPr/>
          <w:p>
            <w:pPr>
              <w:pStyle w:val="Compact"/>
              <w:jc w:val="left"/>
            </w:pPr>
            <w:r>
              <w:t xml:space="preserve">$16,800.00</w:t>
            </w:r>
          </w:p>
        </w:tc>
      </w:tr>
      <w:tr>
        <w:tc>
          <w:tcPr/>
          <w:p>
            <w:pPr>
              <w:pStyle w:val="Compact"/>
              <w:jc w:val="left"/>
            </w:pPr>
            <w:r>
              <w:t xml:space="preserve">8</w:t>
            </w:r>
          </w:p>
        </w:tc>
        <w:tc>
          <w:tcPr/>
          <w:p>
            <w:pPr>
              <w:pStyle w:val="Compact"/>
              <w:jc w:val="left"/>
            </w:pPr>
            <w:r>
              <w:t xml:space="preserve">Baker Installation, Calibration, and Staff Training Package (per unit)</w:t>
            </w:r>
          </w:p>
        </w:tc>
        <w:tc>
          <w:tcPr/>
          <w:p>
            <w:pPr>
              <w:pStyle w:val="Compact"/>
              <w:jc w:val="left"/>
            </w:pPr>
            <w:r>
              <w:t xml:space="preserve">BKR-SVC-TRN</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gridSpan w:val="5"/>
          </w:tcPr>
          <w:p>
            <w:pPr>
              <w:pStyle w:val="Compact"/>
              <w:jc w:val="right"/>
            </w:pPr>
            <w:r>
              <w:t xml:space="preserve">Subtotal:</w:t>
            </w:r>
          </w:p>
        </w:tc>
        <w:tc>
          <w:tcPr/>
          <w:p>
            <w:pPr>
              <w:pStyle w:val="Compact"/>
              <w:jc w:val="left"/>
            </w:pPr>
            <w:r>
              <w:t xml:space="preserve">$103,300.00</w:t>
            </w:r>
          </w:p>
        </w:tc>
      </w:tr>
      <w:tr>
        <w:tc>
          <w:tcPr>
            <w:gridSpan w:val="5"/>
          </w:tcPr>
          <w:p>
            <w:pPr>
              <w:pStyle w:val="Compact"/>
              <w:jc w:val="right"/>
            </w:pPr>
            <w:r>
              <w:t xml:space="preserve">Sales Tax (8.63% — San Francisco, CA):</w:t>
            </w:r>
          </w:p>
        </w:tc>
        <w:tc>
          <w:tcPr/>
          <w:p>
            <w:pPr>
              <w:pStyle w:val="Compact"/>
              <w:jc w:val="left"/>
            </w:pPr>
            <w:r>
              <w:t xml:space="preserve">$8,914.79</w:t>
            </w:r>
          </w:p>
        </w:tc>
      </w:tr>
      <w:tr>
        <w:tc>
          <w:tcPr>
            <w:gridSpan w:val="5"/>
          </w:tcPr>
          <w:p>
            <w:pPr>
              <w:pStyle w:val="Compact"/>
              <w:jc w:val="right"/>
            </w:pPr>
            <w:r>
              <w:t xml:space="preserve">Freight &amp; Delivery (San Francisco Metro):</w:t>
            </w:r>
          </w:p>
        </w:tc>
        <w:tc>
          <w:tcPr/>
          <w:p>
            <w:pPr>
              <w:pStyle w:val="Compact"/>
              <w:jc w:val="left"/>
            </w:pPr>
            <w:r>
              <w:t xml:space="preserve">$2,450.00</w:t>
            </w:r>
          </w:p>
        </w:tc>
      </w:tr>
      <w:tr>
        <w:tc>
          <w:tcPr>
            <w:gridSpan w:val="5"/>
          </w:tcPr>
          <w:p>
            <w:pPr>
              <w:pStyle w:val="Compact"/>
              <w:jc w:val="right"/>
            </w:pPr>
            <w:r>
              <w:t xml:space="preserve">TOTAL PURCHASE ORDER AMOUNT:</w:t>
            </w:r>
          </w:p>
        </w:tc>
        <w:tc>
          <w:tcPr/>
          <w:p>
            <w:pPr>
              <w:pStyle w:val="Compact"/>
              <w:jc w:val="left"/>
            </w:pPr>
            <w:r>
              <w:t xml:space="preserve">$114,664.79</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Net 30 days from the date of invoice. Payment shall be made via ACH transfer to the account designated by Baker Artisan Supply &amp; Equipment Co. Late payments shall accrue interest at a rate of 1.5% per month, in accordance with California Commercial Code Section 2310.</w:t>
      </w:r>
    </w:p>
    <w:p>
      <w:pPr>
        <w:numPr>
          <w:ilvl w:val="0"/>
          <w:numId w:val="1001"/>
        </w:numPr>
        <w:pStyle w:val="Compact"/>
      </w:pPr>
      <w:r>
        <w:rPr>
          <w:bCs/>
          <w:b/>
        </w:rPr>
        <w:t xml:space="preserve">Delivery Terms:</w:t>
      </w:r>
      <w:r>
        <w:t xml:space="preserve"> </w:t>
      </w:r>
      <w:r>
        <w:t xml:space="preserve">All goods shall be delivered FOB Destination to the buyer's facility located in San Francisco, California, United States. Baker shall be responsible for all shipping, handling, and insurance costs until the goods are received and inspected at the designated San Francisco delivery address. Delivery must be completed no later than July 15, 2025.</w:t>
      </w:r>
    </w:p>
    <w:p>
      <w:pPr>
        <w:numPr>
          <w:ilvl w:val="0"/>
          <w:numId w:val="1001"/>
        </w:numPr>
        <w:pStyle w:val="Compact"/>
      </w:pPr>
      <w:r>
        <w:rPr>
          <w:bCs/>
          <w:b/>
        </w:rPr>
        <w:t xml:space="preserve">Warranty:</w:t>
      </w:r>
      <w:r>
        <w:t xml:space="preserve"> </w:t>
      </w:r>
      <w:r>
        <w:t xml:space="preserve">Baker Artisan Supply &amp; Equipment Co. warrants that all equipment listed in this Purchase Order shall be free from defects in materials and workmanship for a period of twenty-four (24) months from the date of installation. Baker shall repair or replace any defective components at no additional cost to the buyer within the warranty period.</w:t>
      </w:r>
    </w:p>
    <w:p>
      <w:pPr>
        <w:numPr>
          <w:ilvl w:val="0"/>
          <w:numId w:val="1001"/>
        </w:numPr>
        <w:pStyle w:val="Compact"/>
      </w:pPr>
      <w:r>
        <w:rPr>
          <w:bCs/>
          <w:b/>
        </w:rPr>
        <w:t xml:space="preserve">Acceptance and Inspection:</w:t>
      </w:r>
      <w:r>
        <w:t xml:space="preserve"> </w:t>
      </w:r>
      <w:r>
        <w:t xml:space="preserve">The buyer reserves the right to inspect all delivered goods within five (5) business days of receipt at the San Francisco facility. Any items found to be damaged, incorrect, or non-conforming to the specifications outlined in this Purchase Order must be reported to Baker in writing within the inspection window.</w:t>
      </w:r>
    </w:p>
    <w:p>
      <w:pPr>
        <w:numPr>
          <w:ilvl w:val="0"/>
          <w:numId w:val="1001"/>
        </w:numPr>
        <w:pStyle w:val="Compact"/>
      </w:pPr>
      <w:r>
        <w:rPr>
          <w:bCs/>
          <w:b/>
        </w:rPr>
        <w:t xml:space="preserve">Compliance:</w:t>
      </w:r>
      <w:r>
        <w:t xml:space="preserve"> </w:t>
      </w:r>
      <w:r>
        <w:t xml:space="preserve">All equipment supplied by Baker shall comply with applicable United States federal regulations, California state food safety codes, and San Francisco Municipal Code Chapter 13 (Building and Safety). Baker shall provide all necessary documentation, including UL certifications, NSF listings, and California Air Resources Board (CARB) compliance certificates where applicable.</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causes beyond their reasonable control, including but not limited to natural disasters, labor strikes, or governmental actions affecting operations in the San Francisco, California, United States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without regard to its conflict of law principles. Any disputes arising under this Purchase Order shall be resolved in the courts of San Francisco County, California.</w:t>
      </w:r>
    </w:p>
    <w:p>
      <w:pPr>
        <w:numPr>
          <w:ilvl w:val="0"/>
          <w:numId w:val="1001"/>
        </w:numPr>
        <w:pStyle w:val="Compact"/>
      </w:pPr>
      <w:r>
        <w:rPr>
          <w:bCs/>
          <w:b/>
        </w:rPr>
        <w:t xml:space="preserve">Confidentiality:</w:t>
      </w:r>
      <w:r>
        <w:t xml:space="preserve"> </w:t>
      </w:r>
      <w:r>
        <w:t xml:space="preserve">Both parties agree to maintain the terms and pricing of this Purchase Order as confidential information and shall not disclose such information to third parties without prior written consent, except as required by United States law or regulatory authority.</w:t>
      </w:r>
    </w:p>
    <w:p>
      <w:pPr>
        <w:pStyle w:val="FirstParagraph"/>
      </w:pPr>
      <w:r>
        <w:t xml:space="preserve">Authorization and Signatures</w:t>
      </w:r>
    </w:p>
    <w:p>
      <w:pPr>
        <w:pStyle w:val="BodyText"/>
      </w:pPr>
      <w:r>
        <w:t xml:space="preserve">This Purchase Order is hereby authorized and made binding upon the execution of signatures by the duly authorized representatives of both parties. By signing below, each party acknowledges and agrees to all terms, conditions, line items, and obligations set forth in this Purchase Order document issued in San Francisco, California, United States.</w:t>
      </w:r>
    </w:p>
    <w:p>
      <w:pPr>
        <w:pStyle w:val="BodyText"/>
      </w:pPr>
      <w:r>
        <w:rPr>
          <w:bCs/>
          <w:b/>
        </w:rPr>
        <w:t xml:space="preserve">For the Buyer:</w:t>
      </w:r>
      <w:r>
        <w:br/>
      </w:r>
      <w:r>
        <w:t xml:space="preserve">Golden Gate Hospitality Group, LLC</w:t>
      </w:r>
    </w:p>
    <w:p>
      <w:pPr>
        <w:pStyle w:val="BodyText"/>
      </w:pPr>
      <w:r>
        <w:t xml:space="preserve">Signature: ______________________________</w:t>
      </w:r>
      <w:r>
        <w:br/>
      </w:r>
      <w:r>
        <w:t xml:space="preserve">Name: Margaret Chen</w:t>
      </w:r>
      <w:r>
        <w:br/>
      </w:r>
      <w:r>
        <w:t xml:space="preserve">Title: Procurement Director</w:t>
      </w:r>
      <w:r>
        <w:br/>
      </w:r>
      <w:r>
        <w:t xml:space="preserve">Date: ______________________________</w:t>
      </w:r>
    </w:p>
    <w:p>
      <w:pPr>
        <w:pStyle w:val="BodyText"/>
      </w:pPr>
      <w:r>
        <w:rPr>
          <w:bCs/>
          <w:b/>
        </w:rPr>
        <w:t xml:space="preserve">For the Seller:</w:t>
      </w:r>
      <w:r>
        <w:br/>
      </w:r>
      <w:r>
        <w:t xml:space="preserve">Baker Artisan Supply &amp; Equipment Co.</w:t>
      </w:r>
    </w:p>
    <w:p>
      <w:pPr>
        <w:pStyle w:val="BodyText"/>
      </w:pPr>
      <w:r>
        <w:t xml:space="preserve">Signature: ______________________________</w:t>
      </w:r>
      <w:r>
        <w:br/>
      </w:r>
      <w:r>
        <w:t xml:space="preserve">Name: David Baker</w:t>
      </w:r>
      <w:r>
        <w:br/>
      </w:r>
      <w:r>
        <w:t xml:space="preserve">Title: Sales Manager</w:t>
      </w:r>
      <w:r>
        <w:br/>
      </w:r>
      <w:r>
        <w:t xml:space="preserve">Date: ______________________________</w:t>
      </w:r>
    </w:p>
    <w:p>
      <w:pPr>
        <w:pStyle w:val="BodyText"/>
      </w:pPr>
      <w:r>
        <w:t xml:space="preserve">This Purchase Order (PO-SF-2025-04871) was issued by Golden Gate Hospitality Group, LLC, located in San Francisco, California, United States, and is directed to Baker Artisan Supply &amp; Equipment Co. for the procurement of commercial baking and food service equipment. This document constitutes a legally binding agreement upon full execution. All communications regarding this Purchase Order shall be directed to the contacts listed above in San Francisco, United States.</w:t>
      </w:r>
    </w:p>
    <w:p>
      <w:pPr>
        <w:pStyle w:val="BodyText"/>
      </w:pPr>
      <w:r>
        <w:t xml:space="preserve">© 2025 Golden Gate Hospitality Group, LLC — San Francisco, CA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United States San Francisco</dc:title>
  <dc:creator/>
  <dc:language>en</dc:language>
  <cp:keywords/>
  <dcterms:created xsi:type="dcterms:W3CDTF">2026-10-10T04:11:51Z</dcterms:created>
  <dcterms:modified xsi:type="dcterms:W3CDTF">2026-10-10T04:11:51Z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