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Banker Professional Services &amp; Equipment Procurement</w:t>
      </w:r>
    </w:p>
    <w:p>
      <w:pPr>
        <w:pStyle w:val="BodyText"/>
      </w:pPr>
      <w:r>
        <w:t xml:space="preserve">Rio de Janeiro, Brazil</w:t>
      </w:r>
    </w:p>
    <w:bookmarkEnd w:id="20"/>
    <w:p>
      <w:pPr>
        <w:pStyle w:val="BodyText"/>
      </w:pPr>
      <w:r>
        <w:rPr>
          <w:bCs/>
          <w:b/>
        </w:rPr>
        <w:t xml:space="preserve">Purchase Order No.:</w:t>
      </w:r>
      <w:r>
        <w:t xml:space="preserve"> </w:t>
      </w:r>
      <w:r>
        <w:t xml:space="preserve">PO-RJ-2025-0847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Office:</w:t>
      </w:r>
      <w:r>
        <w:t xml:space="preserve"> </w:t>
      </w:r>
      <w:r>
        <w:t xml:space="preserve">Av. Rio Branco, 1200, Sala 850</w:t>
      </w:r>
      <w:r>
        <w:br/>
      </w:r>
      <w:r>
        <w:t xml:space="preserve">Centro, Rio de Janeiro – RJ, 20040-000</w:t>
      </w:r>
      <w:r>
        <w:br/>
      </w:r>
      <w:r>
        <w:t xml:space="preserve">Brazil</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Details</w:t>
            </w:r>
          </w:p>
        </w:tc>
      </w:tr>
      <w:tr>
        <w:tc>
          <w:tcPr/>
          <w:p>
            <w:pPr>
              <w:pStyle w:val="Compact"/>
              <w:jc w:val="left"/>
            </w:pPr>
            <w:r>
              <w:rPr>
                <w:bCs/>
                <w:b/>
              </w:rPr>
              <w:t xml:space="preserve">Buyer (Purchasing Banker)</w:t>
            </w:r>
          </w:p>
        </w:tc>
        <w:tc>
          <w:tcPr/>
          <w:p>
            <w:pPr>
              <w:pStyle w:val="Compact"/>
              <w:jc w:val="left"/>
            </w:pPr>
            <w:r>
              <w:t xml:space="preserve">Carlos Eduardo Menezes</w:t>
            </w:r>
          </w:p>
        </w:tc>
        <w:tc>
          <w:tcPr/>
          <w:p>
            <w:pPr>
              <w:pStyle w:val="Compact"/>
              <w:jc w:val="left"/>
            </w:pPr>
            <w:r>
              <w:t xml:space="preserve">Senior Banker, Banco do Atlântico S.A.</w:t>
            </w:r>
            <w:r>
              <w:br/>
            </w:r>
            <w:r>
              <w:t xml:space="preserve">CNPJ: 12.345.678/0001-90</w:t>
            </w:r>
            <w:r>
              <w:br/>
            </w:r>
            <w:r>
              <w:t xml:space="preserve">Rio de Janeiro, Brazil</w:t>
            </w:r>
          </w:p>
        </w:tc>
      </w:tr>
      <w:tr>
        <w:tc>
          <w:tcPr/>
          <w:p>
            <w:pPr>
              <w:pStyle w:val="Compact"/>
              <w:jc w:val="left"/>
            </w:pPr>
            <w:r>
              <w:rPr>
                <w:bCs/>
                <w:b/>
              </w:rPr>
              <w:t xml:space="preserve">Supplier</w:t>
            </w:r>
          </w:p>
        </w:tc>
        <w:tc>
          <w:tcPr/>
          <w:p>
            <w:pPr>
              <w:pStyle w:val="Compact"/>
              <w:jc w:val="left"/>
            </w:pPr>
            <w:r>
              <w:t xml:space="preserve">TechBank Solutions Ltda.</w:t>
            </w:r>
          </w:p>
        </w:tc>
        <w:tc>
          <w:tcPr/>
          <w:p>
            <w:pPr>
              <w:pStyle w:val="Compact"/>
              <w:jc w:val="left"/>
            </w:pPr>
            <w:r>
              <w:t xml:space="preserve">Av. das Américas, 4500, Bloco B</w:t>
            </w:r>
            <w:r>
              <w:br/>
            </w:r>
            <w:r>
              <w:t xml:space="preserve">Barra da Tijuca, Rio de Janeiro – RJ, 22631-000</w:t>
            </w:r>
            <w:r>
              <w:br/>
            </w:r>
            <w:r>
              <w:t xml:space="preserve">CNPJ: 98.765.432/0001-15</w:t>
            </w:r>
          </w:p>
        </w:tc>
      </w:tr>
      <w:tr>
        <w:tc>
          <w:tcPr/>
          <w:p>
            <w:pPr>
              <w:pStyle w:val="Compact"/>
              <w:jc w:val="left"/>
            </w:pPr>
            <w:r>
              <w:rPr>
                <w:bCs/>
                <w:b/>
              </w:rPr>
              <w:t xml:space="preserve">Authorized Signatory</w:t>
            </w:r>
          </w:p>
        </w:tc>
        <w:tc>
          <w:tcPr/>
          <w:p>
            <w:pPr>
              <w:pStyle w:val="Compact"/>
              <w:jc w:val="left"/>
            </w:pPr>
            <w:r>
              <w:t xml:space="preserve">Dra. Fernanda Oliveira Santos</w:t>
            </w:r>
          </w:p>
        </w:tc>
        <w:tc>
          <w:tcPr/>
          <w:p>
            <w:pPr>
              <w:pStyle w:val="Compact"/>
              <w:jc w:val="left"/>
            </w:pPr>
            <w:r>
              <w:t xml:space="preserve">Director of Procurement, Banco do Atlântico S.A.</w:t>
            </w:r>
            <w:r>
              <w:br/>
            </w:r>
            <w:r>
              <w:t xml:space="preserve">Rio de Janeiro, Brazil</w:t>
            </w:r>
          </w:p>
        </w:tc>
      </w:tr>
    </w:tbl>
    <w:p>
      <w:pPr>
        <w:pStyle w:val="BodyText"/>
      </w:pPr>
      <w:r>
        <w:t xml:space="preserve">2. DESCRIPTION OF PURCHASE</w:t>
      </w:r>
    </w:p>
    <w:p>
      <w:pPr>
        <w:pStyle w:val="BodyText"/>
      </w:pPr>
      <w:r>
        <w:t xml:space="preserve">This Purchase Order is issued by the undersigned Banker, Carlos Eduardo Menezes, acting in his capacity as Senior Banker at Banco do Atlântico S.A., headquartered in Rio de Janeiro, Brazil, to formally request the procurement of professional banking equipment, software licenses, and ancillary services as detailed below. This Purchase Order governs the acquisition of goods and services necessary to support the daily operations of the banker's client-facing division located in the Centro district of Rio de Janeiro, Brazil.</w:t>
      </w:r>
    </w:p>
    <w:p>
      <w:pPr>
        <w:pStyle w:val="BodyText"/>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Enterprise Banking Workstation (Dell Precision 7865 Tower, 64GB RAM, 2TB SSD) – for Banker's primary trading desk in Rio de Janeiro</w:t>
            </w:r>
          </w:p>
        </w:tc>
        <w:tc>
          <w:tcPr/>
          <w:p>
            <w:pPr>
              <w:pStyle w:val="Compact"/>
              <w:jc w:val="left"/>
            </w:pPr>
            <w:r>
              <w:t xml:space="preserve">4</w:t>
            </w:r>
          </w:p>
        </w:tc>
        <w:tc>
          <w:tcPr/>
          <w:p>
            <w:pPr>
              <w:pStyle w:val="Compact"/>
              <w:jc w:val="left"/>
            </w:pPr>
            <w:r>
              <w:t xml:space="preserve">R$ 32,500.00</w:t>
            </w:r>
          </w:p>
        </w:tc>
        <w:tc>
          <w:tcPr/>
          <w:p>
            <w:pPr>
              <w:pStyle w:val="Compact"/>
              <w:jc w:val="left"/>
            </w:pPr>
            <w:r>
              <w:t xml:space="preserve">R$ 130,000.00</w:t>
            </w:r>
          </w:p>
        </w:tc>
      </w:tr>
      <w:tr>
        <w:tc>
          <w:tcPr/>
          <w:p>
            <w:pPr>
              <w:pStyle w:val="Compact"/>
              <w:jc w:val="left"/>
            </w:pPr>
            <w:r>
              <w:t xml:space="preserve">2</w:t>
            </w:r>
          </w:p>
        </w:tc>
        <w:tc>
          <w:tcPr/>
          <w:p>
            <w:pPr>
              <w:pStyle w:val="Compact"/>
              <w:jc w:val="left"/>
            </w:pPr>
            <w:r>
              <w:t xml:space="preserve">Multi-Monitor Display Setup (3x 32" 4K IPS Monitors) – for real-time market surveillance by the Banker</w:t>
            </w:r>
          </w:p>
        </w:tc>
        <w:tc>
          <w:tcPr/>
          <w:p>
            <w:pPr>
              <w:pStyle w:val="Compact"/>
              <w:jc w:val="left"/>
            </w:pPr>
            <w:r>
              <w:t xml:space="preserve">4</w:t>
            </w:r>
          </w:p>
        </w:tc>
        <w:tc>
          <w:tcPr/>
          <w:p>
            <w:pPr>
              <w:pStyle w:val="Compact"/>
              <w:jc w:val="left"/>
            </w:pPr>
            <w:r>
              <w:t xml:space="preserve">R$ 18,750.00</w:t>
            </w:r>
          </w:p>
        </w:tc>
        <w:tc>
          <w:tcPr/>
          <w:p>
            <w:pPr>
              <w:pStyle w:val="Compact"/>
              <w:jc w:val="left"/>
            </w:pPr>
            <w:r>
              <w:t xml:space="preserve">R$ 75,000.00</w:t>
            </w:r>
          </w:p>
        </w:tc>
      </w:tr>
      <w:tr>
        <w:tc>
          <w:tcPr/>
          <w:p>
            <w:pPr>
              <w:pStyle w:val="Compact"/>
              <w:jc w:val="left"/>
            </w:pPr>
            <w:r>
              <w:t xml:space="preserve">3</w:t>
            </w:r>
          </w:p>
        </w:tc>
        <w:tc>
          <w:tcPr/>
          <w:p>
            <w:pPr>
              <w:pStyle w:val="Compact"/>
              <w:jc w:val="left"/>
            </w:pPr>
            <w:r>
              <w:t xml:space="preserve">Banker's Secure Communication Suite (Encrypted VoIP + Video Conferencing License, 5-year term)</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4</w:t>
            </w:r>
          </w:p>
        </w:tc>
        <w:tc>
          <w:tcPr/>
          <w:p>
            <w:pPr>
              <w:pStyle w:val="Compact"/>
              <w:jc w:val="left"/>
            </w:pPr>
            <w:r>
              <w:t xml:space="preserve">Regulatory Compliance Software (BACEN/CMN Reporting Module, annual license for Rio de Janeiro branch)</w:t>
            </w:r>
          </w:p>
        </w:tc>
        <w:tc>
          <w:tcPr/>
          <w:p>
            <w:pPr>
              <w:pStyle w:val="Compact"/>
              <w:jc w:val="left"/>
            </w:pPr>
            <w:r>
              <w:t xml:space="preserve">1</w:t>
            </w:r>
          </w:p>
        </w:tc>
        <w:tc>
          <w:tcPr/>
          <w:p>
            <w:pPr>
              <w:pStyle w:val="Compact"/>
              <w:jc w:val="left"/>
            </w:pPr>
            <w:r>
              <w:t xml:space="preserve">R$ 88,000.00</w:t>
            </w:r>
          </w:p>
        </w:tc>
        <w:tc>
          <w:tcPr/>
          <w:p>
            <w:pPr>
              <w:pStyle w:val="Compact"/>
              <w:jc w:val="left"/>
            </w:pPr>
            <w:r>
              <w:t xml:space="preserve">R$ 88,000.00</w:t>
            </w:r>
          </w:p>
        </w:tc>
      </w:tr>
      <w:tr>
        <w:tc>
          <w:tcPr/>
          <w:p>
            <w:pPr>
              <w:pStyle w:val="Compact"/>
              <w:jc w:val="left"/>
            </w:pPr>
            <w:r>
              <w:t xml:space="preserve">5</w:t>
            </w:r>
          </w:p>
        </w:tc>
        <w:tc>
          <w:tcPr/>
          <w:p>
            <w:pPr>
              <w:pStyle w:val="Compact"/>
              <w:jc w:val="left"/>
            </w:pPr>
            <w:r>
              <w:t xml:space="preserve">Biometric Access Control System for Banker's Private Office (fingerprint + facial recognition)</w:t>
            </w:r>
          </w:p>
        </w:tc>
        <w:tc>
          <w:tcPr/>
          <w:p>
            <w:pPr>
              <w:pStyle w:val="Compact"/>
              <w:jc w:val="left"/>
            </w:pPr>
            <w:r>
              <w:t xml:space="preserve">2</w:t>
            </w:r>
          </w:p>
        </w:tc>
        <w:tc>
          <w:tcPr/>
          <w:p>
            <w:pPr>
              <w:pStyle w:val="Compact"/>
              <w:jc w:val="left"/>
            </w:pPr>
            <w:r>
              <w:t xml:space="preserve">R$ 12,300.00</w:t>
            </w:r>
          </w:p>
        </w:tc>
        <w:tc>
          <w:tcPr/>
          <w:p>
            <w:pPr>
              <w:pStyle w:val="Compact"/>
              <w:jc w:val="left"/>
            </w:pPr>
            <w:r>
              <w:t xml:space="preserve">R$ 24,600.00</w:t>
            </w:r>
          </w:p>
        </w:tc>
      </w:tr>
      <w:tr>
        <w:tc>
          <w:tcPr/>
          <w:p>
            <w:pPr>
              <w:pStyle w:val="Compact"/>
              <w:jc w:val="left"/>
            </w:pPr>
            <w:r>
              <w:t xml:space="preserve">6</w:t>
            </w:r>
          </w:p>
        </w:tc>
        <w:tc>
          <w:tcPr/>
          <w:p>
            <w:pPr>
              <w:pStyle w:val="Compact"/>
              <w:jc w:val="left"/>
            </w:pPr>
            <w:r>
              <w:t xml:space="preserve">Professional Installation, Configuration &amp; On-Site Training in Rio de Janeiro, Brazil</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7</w:t>
            </w:r>
          </w:p>
        </w:tc>
        <w:tc>
          <w:tcPr/>
          <w:p>
            <w:pPr>
              <w:pStyle w:val="Compact"/>
              <w:jc w:val="left"/>
            </w:pPr>
            <w:r>
              <w:t xml:space="preserve">Extended Warranty &amp; Priority Technical Support (3-year coverage, 24/7 response for Banker operations)</w:t>
            </w:r>
          </w:p>
        </w:tc>
        <w:tc>
          <w:tcPr/>
          <w:p>
            <w:pPr>
              <w:pStyle w:val="Compact"/>
              <w:jc w:val="left"/>
            </w:pPr>
            <w:r>
              <w:t xml:space="preserve">1</w:t>
            </w:r>
          </w:p>
        </w:tc>
        <w:tc>
          <w:tcPr/>
          <w:p>
            <w:pPr>
              <w:pStyle w:val="Compact"/>
              <w:jc w:val="left"/>
            </w:pPr>
            <w:r>
              <w:t xml:space="preserve">R$ 35,000.00</w:t>
            </w:r>
          </w:p>
        </w:tc>
        <w:tc>
          <w:tcPr/>
          <w:p>
            <w:pPr>
              <w:pStyle w:val="Compact"/>
              <w:jc w:val="left"/>
            </w:pPr>
            <w:r>
              <w:t xml:space="preserve">R$ 35,000.00</w:t>
            </w:r>
          </w:p>
        </w:tc>
      </w:tr>
      <w:tr>
        <w:tc>
          <w:tcPr>
            <w:gridSpan w:val="4"/>
          </w:tcPr>
          <w:p>
            <w:pPr>
              <w:pStyle w:val="Compact"/>
              <w:jc w:val="right"/>
            </w:pPr>
            <w:r>
              <w:t xml:space="preserve">SUBTOTAL</w:t>
            </w:r>
          </w:p>
        </w:tc>
        <w:tc>
          <w:tcPr/>
          <w:p>
            <w:pPr>
              <w:pStyle w:val="Compact"/>
              <w:jc w:val="left"/>
            </w:pPr>
            <w:r>
              <w:t xml:space="preserve">R$ 420,000.00</w:t>
            </w:r>
          </w:p>
        </w:tc>
      </w:tr>
      <w:tr>
        <w:tc>
          <w:tcPr>
            <w:gridSpan w:val="4"/>
          </w:tcPr>
          <w:p>
            <w:pPr>
              <w:pStyle w:val="Compact"/>
              <w:jc w:val="right"/>
            </w:pPr>
            <w:r>
              <w:t xml:space="preserve">ICMS (18% – Rio de Janeiro State Tax)</w:t>
            </w:r>
          </w:p>
        </w:tc>
        <w:tc>
          <w:tcPr/>
          <w:p>
            <w:pPr>
              <w:pStyle w:val="Compact"/>
              <w:jc w:val="left"/>
            </w:pPr>
            <w:r>
              <w:t xml:space="preserve">R$ 75,600.00</w:t>
            </w:r>
          </w:p>
        </w:tc>
      </w:tr>
      <w:tr>
        <w:tc>
          <w:tcPr>
            <w:gridSpan w:val="4"/>
          </w:tcPr>
          <w:p>
            <w:pPr>
              <w:pStyle w:val="Compact"/>
              <w:jc w:val="right"/>
            </w:pPr>
            <w:r>
              <w:t xml:space="preserve">IPI (10% – Industrial Products Tax, Brazil)</w:t>
            </w:r>
          </w:p>
        </w:tc>
        <w:tc>
          <w:tcPr/>
          <w:p>
            <w:pPr>
              <w:pStyle w:val="Compact"/>
              <w:jc w:val="left"/>
            </w:pPr>
            <w:r>
              <w:t xml:space="preserve">R$ 42,000.00</w:t>
            </w:r>
          </w:p>
        </w:tc>
      </w:tr>
      <w:tr>
        <w:tc>
          <w:tcPr>
            <w:gridSpan w:val="4"/>
          </w:tcPr>
          <w:p>
            <w:pPr>
              <w:pStyle w:val="Compact"/>
              <w:jc w:val="right"/>
            </w:pPr>
            <w:r>
              <w:t xml:space="preserve">GRAND TOTAL (BRL)</w:t>
            </w:r>
          </w:p>
        </w:tc>
        <w:tc>
          <w:tcPr/>
          <w:p>
            <w:pPr>
              <w:pStyle w:val="Compact"/>
              <w:jc w:val="left"/>
            </w:pPr>
            <w:r>
              <w:t xml:space="preserve">R$ 537,600.00</w:t>
            </w:r>
          </w:p>
        </w:tc>
      </w:tr>
    </w:tbl>
    <w:p>
      <w:pPr>
        <w:pStyle w:val="BodyText"/>
      </w:pPr>
      <w:r>
        <w:t xml:space="preserve">4. TERMS AND CONDITIONS</w:t>
      </w:r>
    </w:p>
    <w:p>
      <w:pPr>
        <w:pStyle w:val="BodyText"/>
      </w:pPr>
      <w:r>
        <w:rPr>
          <w:bCs/>
          <w:b/>
        </w:rPr>
        <w:t xml:space="preserve">4.1 Delivery:</w:t>
      </w:r>
      <w:r>
        <w:t xml:space="preserve"> </w:t>
      </w:r>
      <w:r>
        <w:t xml:space="preserve">All items listed in this Purchase Order shall be delivered to the Banker's office at Av. Rio Branco, 1200, Centro, Rio de Janeiro – RJ, 20040-000, Brazil, no later than 30 (thirty) calendar days from the date of acceptance of this Purchase Order by the Supplier.</w:t>
      </w:r>
    </w:p>
    <w:p>
      <w:pPr>
        <w:pStyle w:val="BodyText"/>
      </w:pPr>
      <w:r>
        <w:rPr>
          <w:bCs/>
          <w:b/>
        </w:rPr>
        <w:t xml:space="preserve">4.2 Payment Terms:</w:t>
      </w:r>
      <w:r>
        <w:t xml:space="preserve"> </w:t>
      </w:r>
      <w:r>
        <w:t xml:space="preserve">Payment shall be made in two installments: 50% (R$ 268,800.00) upon signing and acceptance of this Purchase Order, and the remaining 50% (R$ 268,800.00) upon successful delivery, installation, and sign-off by the purchasing Banker in Rio de Janeiro. Payment shall be executed via TED (Transferência Eletrônica Disponível) to the Supplier's account at Banco do Brasil, Ag. 1234-5, Conta 98765-4, in Brazilian Reais (BRL).</w:t>
      </w:r>
    </w:p>
    <w:p>
      <w:pPr>
        <w:pStyle w:val="BodyText"/>
      </w:pPr>
      <w:r>
        <w:rPr>
          <w:bCs/>
          <w:b/>
        </w:rPr>
        <w:t xml:space="preserve">4.3 Compliance:</w:t>
      </w:r>
      <w:r>
        <w:t xml:space="preserve"> </w:t>
      </w:r>
      <w:r>
        <w:t xml:space="preserve">All equipment and software procured under this Purchase Order must comply with the regulations established by the Central Bank of Brazil (Banco Central do Brasil – BACEN) and the Brazilian Securities and Exchange Commission (Comissão de Valores Mobiliários – CVM), as applicable to banking operations conducted in Rio de Janeiro, Brazil.</w:t>
      </w:r>
    </w:p>
    <w:p>
      <w:pPr>
        <w:pStyle w:val="BodyText"/>
      </w:pPr>
      <w:r>
        <w:rPr>
          <w:bCs/>
          <w:b/>
        </w:rPr>
        <w:t xml:space="preserve">4.4 Warranties:</w:t>
      </w:r>
      <w:r>
        <w:t xml:space="preserve"> </w:t>
      </w:r>
      <w:r>
        <w:t xml:space="preserve">The Supplier warrants that all goods delivered under this Purchase Order are new, free from defects, and fit for professional banking use. The Banker reserves the right to reject any item that does not meet the specifications outlined herein.</w:t>
      </w:r>
    </w:p>
    <w:p>
      <w:pPr>
        <w:pStyle w:val="BodyText"/>
      </w:pPr>
      <w:r>
        <w:rPr>
          <w:bCs/>
          <w:b/>
        </w:rPr>
        <w:t xml:space="preserve">4.5 Governing Law:</w:t>
      </w:r>
      <w:r>
        <w:t xml:space="preserve"> </w:t>
      </w:r>
      <w:r>
        <w:t xml:space="preserve">This Purchase Order shall be governed by and construed in accordance with the laws of the Federative Republic of Brazil, with jurisdiction vested in the courts of the city of Rio de Janeiro, State of Rio de Janeiro, Brazil.</w:t>
      </w:r>
    </w:p>
    <w:p>
      <w:pPr>
        <w:pStyle w:val="BodyText"/>
      </w:pPr>
      <w:r>
        <w:rPr>
          <w:bCs/>
          <w:b/>
        </w:rPr>
        <w:t xml:space="preserve">4.6 Confidentiality:</w:t>
      </w:r>
      <w:r>
        <w:t xml:space="preserve"> </w:t>
      </w:r>
      <w:r>
        <w:t xml:space="preserve">Both parties acknowledge that the terms of this Purchase Order, including pricing and technical specifications, constitute confidential business information and shall not be disclosed to third parties without prior written consent, in accordance with Brazil's General Data Protection Law (LGPD – Lei Geral de Proteção de Dados).</w:t>
      </w:r>
    </w:p>
    <w:p>
      <w:pPr>
        <w:pStyle w:val="BodyText"/>
      </w:pPr>
      <w:r>
        <w:rPr>
          <w:bCs/>
          <w:b/>
        </w:rPr>
        <w:t xml:space="preserve">4.7 Force Majeure:</w:t>
      </w:r>
      <w:r>
        <w:t xml:space="preserve"> </w:t>
      </w:r>
      <w:r>
        <w:t xml:space="preserve">Neither party shall be liable for delays or failures in performance resulting from events beyond reasonable control, including but not limited to natural disasters, government actions, or civil unrest affecting the Rio de Janeiro metropolitan area.</w:t>
      </w:r>
    </w:p>
    <w:p>
      <w:pPr>
        <w:pStyle w:val="BodyText"/>
      </w:pPr>
      <w:r>
        <w:t xml:space="preserve">5. AUTHORIZATION AND ACCEPTANCE</w:t>
      </w:r>
    </w:p>
    <w:p>
      <w:pPr>
        <w:pStyle w:val="BodyText"/>
      </w:pPr>
      <w:r>
        <w:t xml:space="preserve">This Purchase Order is hereby issued and authorized by the undersigned Banker, Carlos Eduardo Menezes, in his official capacity as Senior Banker responsible for the Rio de Janeiro operations of Banco do Atlântico S.A. The Supplier acknowledges receipt and acceptance of this Purchase Order by signing below, thereby agreeing to all terms, conditions, and specifications set forth in this document.</w:t>
      </w:r>
    </w:p>
    <w:p>
      <w:pPr>
        <w:pStyle w:val="BodyText"/>
      </w:pPr>
      <w:r>
        <w:rPr>
          <w:bCs/>
          <w:b/>
        </w:rPr>
        <w:t xml:space="preserve">Carlos Eduardo Menezes</w:t>
      </w:r>
      <w:r>
        <w:br/>
      </w:r>
      <w:r>
        <w:t xml:space="preserve">Senior Banker – Purchasing Authority</w:t>
      </w:r>
      <w:r>
        <w:br/>
      </w:r>
      <w:r>
        <w:t xml:space="preserve">Banco do Atlântico S.A.</w:t>
      </w:r>
      <w:r>
        <w:br/>
      </w:r>
      <w:r>
        <w:t xml:space="preserve">Rio de Janeiro, Brazil</w:t>
      </w:r>
      <w:r>
        <w:br/>
      </w:r>
      <w:r>
        <w:t xml:space="preserve">Date: _______________</w:t>
      </w:r>
    </w:p>
    <w:p>
      <w:pPr>
        <w:pStyle w:val="BodyText"/>
      </w:pPr>
      <w:r>
        <w:rPr>
          <w:bCs/>
          <w:b/>
        </w:rPr>
        <w:t xml:space="preserve">Supplier Representative</w:t>
      </w:r>
      <w:r>
        <w:br/>
      </w:r>
      <w:r>
        <w:t xml:space="preserve">TechBank Solutions Ltda.</w:t>
      </w:r>
      <w:r>
        <w:br/>
      </w:r>
      <w:r>
        <w:t xml:space="preserve">Rio de Janeiro, Brazil</w:t>
      </w:r>
      <w:r>
        <w:br/>
      </w:r>
      <w:r>
        <w:t xml:space="preserve">Date: _______________</w:t>
      </w:r>
    </w:p>
    <w:p>
      <w:pPr>
        <w:pStyle w:val="BodyText"/>
      </w:pPr>
      <w:r>
        <w:t xml:space="preserve">This Purchase Order (PO-RJ-2025-0847) is a legally binding document issued in Rio de Janeiro, Brazil. All references to "Banker" herein denote the authorized purchasing officer of Banco do Atlântico S.A. This document is valid only for transactions conducted within the jurisdiction of the State of Rio de Janeiro, Federative Republic of Brazil. Unauthorized reproduction or distribution is prohibited under Brazilian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Rio de Janeiro, Brazil</dc:title>
  <dc:creator/>
  <dc:language>en</dc:language>
  <cp:keywords/>
  <dcterms:created xsi:type="dcterms:W3CDTF">2026-10-10T02:01:01Z</dcterms:created>
  <dcterms:modified xsi:type="dcterms:W3CDTF">2026-10-10T02:01:01Z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