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 Banking Services &amp; Equipment for Professional Banker Operations</w:t>
      </w:r>
    </w:p>
    <w:bookmarkEnd w:id="20"/>
    <w:p>
      <w:pPr>
        <w:pStyle w:val="BodyText"/>
      </w:pPr>
      <w:r>
        <w:rPr>
          <w:bCs/>
          <w:b/>
        </w:rPr>
        <w:t xml:space="preserve">Purchase Order No.:</w:t>
      </w:r>
      <w:r>
        <w:t xml:space="preserve"> </w:t>
      </w:r>
      <w:r>
        <w:t xml:space="preserve">PO-ITM-2025-04871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Finanza Lombarda S.p.A.</w:t>
      </w:r>
      <w:r>
        <w:br/>
      </w:r>
      <w:r>
        <w:rPr>
          <w:bCs/>
          <w:b/>
        </w:rPr>
        <w:t xml:space="preserve">Address:</w:t>
      </w:r>
      <w:r>
        <w:t xml:space="preserve"> </w:t>
      </w:r>
      <w:r>
        <w:t xml:space="preserve">Via Montenapoleone 42, 20121 Milan, Italy</w:t>
      </w:r>
      <w:r>
        <w:br/>
      </w:r>
      <w:r>
        <w:rPr>
          <w:bCs/>
          <w:b/>
        </w:rPr>
        <w:t xml:space="preserve">VAT Code:</w:t>
      </w:r>
      <w:r>
        <w:t xml:space="preserve"> </w:t>
      </w:r>
      <w:r>
        <w:t xml:space="preserve">IT02458710963</w:t>
      </w:r>
    </w:p>
    <w:p>
      <w:pPr>
        <w:pStyle w:val="BodyText"/>
      </w:pPr>
      <w:r>
        <w:rPr>
          <w:bCs/>
          <w:b/>
        </w:rPr>
        <w:t xml:space="preserve">Supplier:</w:t>
      </w:r>
      <w:r>
        <w:t xml:space="preserve"> </w:t>
      </w:r>
      <w:r>
        <w:t xml:space="preserve">EuroBank Solutions GmbH</w:t>
      </w:r>
      <w:r>
        <w:br/>
      </w:r>
      <w:r>
        <w:rPr>
          <w:bCs/>
          <w:b/>
        </w:rPr>
        <w:t xml:space="preserve">Address:</w:t>
      </w:r>
      <w:r>
        <w:t xml:space="preserve"> </w:t>
      </w:r>
      <w:r>
        <w:t xml:space="preserve">Bahnhofstrasse 18, 8001 Zurich, Switzerland</w:t>
      </w:r>
      <w:r>
        <w:br/>
      </w:r>
      <w:r>
        <w:rPr>
          <w:bCs/>
          <w:b/>
        </w:rPr>
        <w:t xml:space="preserve">VAT Code:</w:t>
      </w:r>
      <w:r>
        <w:t xml:space="preserve"> </w:t>
      </w:r>
      <w:r>
        <w:t xml:space="preserve">CHE-112.345.678</w:t>
      </w:r>
    </w:p>
    <w:p>
      <w:pPr>
        <w:pStyle w:val="BodyText"/>
      </w:pPr>
      <w:r>
        <w:t xml:space="preserve">1. Purpose and Scope of This Purchase Order</w:t>
      </w:r>
    </w:p>
    <w:p>
      <w:pPr>
        <w:pStyle w:val="BodyText"/>
      </w:pPr>
      <w:r>
        <w:t xml:space="preserve">This Purchase Order is issued by Finanza Lombarda S.p.A., a financial institution headquartered in Milan, Italy, to procure a comprehensive suite of banking services, digital infrastructure, and professional equipment required for the daily operations of a senior</w:t>
      </w:r>
      <w:r>
        <w:t xml:space="preserve"> </w:t>
      </w:r>
      <w:r>
        <w:t xml:space="preserve">Banker</w:t>
      </w:r>
      <w:r>
        <w:t xml:space="preserve"> </w:t>
      </w:r>
      <w:r>
        <w:t xml:space="preserve">managing corporate and private client portfolios in the Milan metropolitan area. The scope of this Purchase Order encompasses all goods, software licenses, security systems, and consulting services necessary to ensure that the designated Banker can conduct all financial transactions, client advisory sessions, and regulatory compliance activities in full accordance with the standards set forth by the Banca d'Italia and the European Central Bank. All deliverables under this Purchase Order shall be installed, configured, and made operational at the Banker's primary office located at Piazza Gae Aulenti, 20121 Milan, Italy, no later than the delivery deadline specified herein.</w:t>
      </w:r>
    </w:p>
    <w:p>
      <w:pPr>
        <w:pStyle w:val="BodyText"/>
      </w:pPr>
      <w:r>
        <w:t xml:space="preserve">2. Itemized List of Purchased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Enterprise Banking Software Suite (licensed for one senior Banker workstation, including real-time transaction processing, portfolio management, and client relationship modules compliant with Italian and EU banking regulations)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Biometric Security Terminal and Dual-Authentication Hardware for the Banker's private client vault access system, installed at the Milan office on Piazza Gae Aulenti</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Dedicated High-Speed Encrypted Communication Line (2 Gbps) for secure inter-bank transfers and real-time market data feeds, provisioned for the Banker's operational desk in Milan, Italy</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04</w:t>
            </w:r>
          </w:p>
        </w:tc>
        <w:tc>
          <w:tcPr/>
          <w:p>
            <w:pPr>
              <w:pStyle w:val="Compact"/>
              <w:jc w:val="left"/>
            </w:pPr>
            <w:r>
              <w:t xml:space="preserve">Regulatory Compliance Advisory Service (quarterly on-site consultation in Milan, Italy, covering AML/KYC protocols, MiFID II reporting, and Banca d'Italia audit preparation for the Banker's client portfolio)</w:t>
            </w:r>
          </w:p>
        </w:tc>
        <w:tc>
          <w:tcPr/>
          <w:p>
            <w:pPr>
              <w:pStyle w:val="Compact"/>
              <w:jc w:val="left"/>
            </w:pPr>
            <w:r>
              <w:t xml:space="preserve">4</w:t>
            </w:r>
          </w:p>
        </w:tc>
        <w:tc>
          <w:tcPr/>
          <w:p>
            <w:pPr>
              <w:pStyle w:val="Compact"/>
              <w:jc w:val="left"/>
            </w:pPr>
            <w:r>
              <w:t xml:space="preserve">6,750.00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Executive Workstation (dual 32-inch 4K displays, encrypted SSD storage, dedicated CPU for financial modeling) configured specifically for the Banker's analytical and reporting duties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06</w:t>
            </w:r>
          </w:p>
        </w:tc>
        <w:tc>
          <w:tcPr/>
          <w:p>
            <w:pPr>
              <w:pStyle w:val="Compact"/>
              <w:jc w:val="left"/>
            </w:pPr>
            <w:r>
              <w:t xml:space="preserve">On-Site Installation, Configuration, and Staff Training (three-day training program for the Banker and two junior associates at the Milan, Italy office)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Annual Maintenance and Technical Support Contract (24/7 remote and on-site support in Milan, Italy, with guaranteed four-hour response time for critical banking system failures)</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gridSpan w:val="4"/>
          </w:tcPr>
          <w:p>
            <w:pPr>
              <w:pStyle w:val="Compact"/>
              <w:jc w:val="right"/>
            </w:pPr>
            <w:r>
              <w:t xml:space="preserve">Subtotal</w:t>
            </w:r>
          </w:p>
        </w:tc>
        <w:tc>
          <w:tcPr/>
          <w:p>
            <w:pPr>
              <w:pStyle w:val="Compact"/>
              <w:jc w:val="left"/>
            </w:pPr>
            <w:r>
              <w:t xml:space="preserve">151,400.00</w:t>
            </w:r>
          </w:p>
        </w:tc>
      </w:tr>
      <w:tr>
        <w:tc>
          <w:tcPr>
            <w:gridSpan w:val="4"/>
          </w:tcPr>
          <w:p>
            <w:pPr>
              <w:pStyle w:val="Compact"/>
              <w:jc w:val="right"/>
            </w:pPr>
            <w:r>
              <w:t xml:space="preserve">VAT (22% — Italy Milan jurisdiction)</w:t>
            </w:r>
          </w:p>
        </w:tc>
        <w:tc>
          <w:tcPr/>
          <w:p>
            <w:pPr>
              <w:pStyle w:val="Compact"/>
              <w:jc w:val="left"/>
            </w:pPr>
            <w:r>
              <w:t xml:space="preserve">33,308.00</w:t>
            </w:r>
          </w:p>
        </w:tc>
      </w:tr>
      <w:tr>
        <w:tc>
          <w:tcPr>
            <w:gridSpan w:val="4"/>
          </w:tcPr>
          <w:p>
            <w:pPr>
              <w:pStyle w:val="Compact"/>
              <w:jc w:val="right"/>
            </w:pPr>
            <w:r>
              <w:t xml:space="preserve">GRAND TOTAL (EUR)</w:t>
            </w:r>
          </w:p>
        </w:tc>
        <w:tc>
          <w:tcPr/>
          <w:p>
            <w:pPr>
              <w:pStyle w:val="Compact"/>
              <w:jc w:val="left"/>
            </w:pPr>
            <w:r>
              <w:t xml:space="preserve">184,708.00</w:t>
            </w:r>
          </w:p>
        </w:tc>
      </w:tr>
    </w:tbl>
    <w:p>
      <w:pPr>
        <w:pStyle w:val="BodyText"/>
      </w:pPr>
      <w:r>
        <w:t xml:space="preserve">3. Delivery and Installation Terms</w:t>
      </w:r>
    </w:p>
    <w:p>
      <w:pPr>
        <w:pStyle w:val="BodyText"/>
      </w:pPr>
      <w:r>
        <w:t xml:space="preserve">All physical goods and hardware specified in this Purchase Order shall be delivered to the Banker's operational office at Piazza Gae Aulenti, 20121 Milan, Italy, no later than</w:t>
      </w:r>
      <w:r>
        <w:t xml:space="preserve"> </w:t>
      </w:r>
      <w:r>
        <w:rPr>
          <w:bCs/>
          <w:b/>
        </w:rPr>
        <w:t xml:space="preserve">31 July 2025</w:t>
      </w:r>
      <w:r>
        <w:t xml:space="preserve">. The Supplier shall coordinate all logistics, customs clearance (where applicable for cross-border shipments from Switzerland to Italy), and final installation within the Milan premises. Software licenses and digital services shall be activated and made fully accessible to the Banker no later than</w:t>
      </w:r>
      <w:r>
        <w:t xml:space="preserve"> </w:t>
      </w:r>
      <w:r>
        <w:rPr>
          <w:bCs/>
          <w:b/>
        </w:rPr>
        <w:t xml:space="preserve">15 July 2025</w:t>
      </w:r>
      <w:r>
        <w:t xml:space="preserve">. The Supplier acknowledges that the Banker's operations in Milan, Italy, are subject to strict regulatory timelines, and any delay in delivery beyond the stated deadlines shall incur a penalty of 0.5% of the total Purchase Order value per calendar day of delay, up to a maximum of 10%.</w:t>
      </w:r>
    </w:p>
    <w:p>
      <w:pPr>
        <w:pStyle w:val="BodyText"/>
      </w:pPr>
      <w:r>
        <w:t xml:space="preserve">4. Payment Terms</w:t>
      </w:r>
    </w:p>
    <w:p>
      <w:pPr>
        <w:pStyle w:val="BodyText"/>
      </w:pPr>
      <w:r>
        <w:t xml:space="preserve">Payment for this Purchase Order shall be made via bank transfer to the Supplier's designated account in accordance with the following schedule: (a) 30% advance payment (EUR 55,412.40) due within ten (10) business days of the Buyer's written acceptance of this Purchase Order; (b) 50% (EUR 92,354.00) due upon confirmed delivery and successful installation of all hardware and software at the Milan, Italy site; (c) 20% (EUR 36,941.60) due upon completion of the three-day training program and final sign-off by the Banker. All payments shall be made in Euros (EUR) to the Supplier's IBAN account, with the Purchase Order number referenced in the transfer memo. Late payments by the Buyer shall accrue interest at the European Central Bank reference rate plus two percentage points per annum.</w:t>
      </w:r>
    </w:p>
    <w:p>
      <w:pPr>
        <w:pStyle w:val="BodyText"/>
      </w:pPr>
      <w:r>
        <w:t xml:space="preserve">5. Terms and Conditions</w:t>
      </w:r>
    </w:p>
    <w:p>
      <w:pPr>
        <w:numPr>
          <w:ilvl w:val="0"/>
          <w:numId w:val="1001"/>
        </w:numPr>
        <w:pStyle w:val="Compact"/>
      </w:pPr>
      <w:r>
        <w:t xml:space="preserve">This Purchase Order is governed by the laws of the Italian Republic, with exclusive jurisdiction of the courts of Milan, Italy, for any disputes arising from the interpretation or execution of this document.</w:t>
      </w:r>
    </w:p>
    <w:p>
      <w:pPr>
        <w:numPr>
          <w:ilvl w:val="0"/>
          <w:numId w:val="1001"/>
        </w:numPr>
        <w:pStyle w:val="Compact"/>
      </w:pPr>
      <w:r>
        <w:t xml:space="preserve">The Supplier warrants that all banking software and hardware delivered under this Purchase Order shall be free from defects, fully licensed, and compliant with all applicable regulations of the Banca d'Italia, the European Central Bank, and the Italian Data Protection Authority (Garante per la Protezione dei Dati Personali).</w:t>
      </w:r>
    </w:p>
    <w:p>
      <w:pPr>
        <w:numPr>
          <w:ilvl w:val="0"/>
          <w:numId w:val="1001"/>
        </w:numPr>
        <w:pStyle w:val="Compact"/>
      </w:pPr>
      <w:r>
        <w:t xml:space="preserve">The Banker designated under this Purchase Order shall have full administrative access to all systems procured herein. The Supplier shall not retain any backdoor access, remote override capability, or data-retention rights over the Banker's client information stored on the Milan, Italy infrastructure.</w:t>
      </w:r>
    </w:p>
    <w:p>
      <w:pPr>
        <w:numPr>
          <w:ilvl w:val="0"/>
          <w:numId w:val="1001"/>
        </w:numPr>
        <w:pStyle w:val="Compact"/>
      </w:pPr>
      <w:r>
        <w:t xml:space="preserve">All intellectual property rights associated with the banking software suite shall remain with the Supplier; however, the Banker and Finanza Lombarda S.p.A. shall hold an irrevocable, perpetual license to use the software for all banking operations conducted in Milan, Italy, and throughout the European Economic Area.</w:t>
      </w:r>
    </w:p>
    <w:p>
      <w:pPr>
        <w:numPr>
          <w:ilvl w:val="0"/>
          <w:numId w:val="1001"/>
        </w:numPr>
        <w:pStyle w:val="Compact"/>
      </w:pPr>
      <w:r>
        <w:t xml:space="preserve">The Supplier shall maintain full professional liability insurance with a minimum coverage of EUR 2,000,000 for the duration of this Purchase Order and the subsequent maintenance contract period.</w:t>
      </w:r>
    </w:p>
    <w:p>
      <w:pPr>
        <w:numPr>
          <w:ilvl w:val="0"/>
          <w:numId w:val="1001"/>
        </w:numPr>
        <w:pStyle w:val="Compact"/>
      </w:pPr>
      <w:r>
        <w:t xml:space="preserve">Confidentiality: Both parties agree that all client data, transaction records, and financial information handled by the Banker in Milan, Italy, under this Purchase Order shall be treated as strictly confidential and shall not be disclosed to any third party without prior written consent, in accordance with GDPR and Italian banking secrecy laws (Codice della Privacy, D.Lgs. 196/2003).</w:t>
      </w:r>
    </w:p>
    <w:p>
      <w:pPr>
        <w:numPr>
          <w:ilvl w:val="0"/>
          <w:numId w:val="1001"/>
        </w:numPr>
        <w:pStyle w:val="Compact"/>
      </w:pPr>
      <w:r>
        <w:t xml:space="preserve">This Purchase Order may be amended only by mutual written agreement signed by authorized representatives of both parties. No oral modifications shall be valid.</w:t>
      </w:r>
    </w:p>
    <w:p>
      <w:pPr>
        <w:numPr>
          <w:ilvl w:val="0"/>
          <w:numId w:val="1001"/>
        </w:numPr>
        <w:pStyle w:val="Compact"/>
      </w:pPr>
      <w:r>
        <w:t xml:space="preserve">In the event of force majeure affecting delivery in Milan, Italy (including but not limited to natural disasters, government-mandated closures, or cross-border trade restrictions), the affected party shall notify the other within forty-eight (48) hours, and the delivery timeline shall be extended by a period equal to the duration of the force majeure event.</w:t>
      </w:r>
    </w:p>
    <w:p>
      <w:pPr>
        <w:pStyle w:val="FirstParagraph"/>
      </w:pPr>
      <w:r>
        <w:t xml:space="preserve">6. Acceptance and Authorization</w:t>
      </w:r>
    </w:p>
    <w:p>
      <w:pPr>
        <w:pStyle w:val="BodyText"/>
      </w:pPr>
      <w:r>
        <w:t xml:space="preserve">By signing below, both parties confirm that this Purchase Order has been reviewed, understood, and accepted in its entirety. The Buyer authorizes the Supplier to commence procurement, manufacturing, and delivery of all items listed herein for the benefit of the designated Banker operating in Milan, Italy. The Supplier confirms its capacity to fulfill all obligations under this Purchase Order within the stipulated timelines and quality standards.</w:t>
      </w:r>
    </w:p>
    <w:p>
      <w:pPr>
        <w:pStyle w:val="BodyText"/>
      </w:pPr>
      <w:r>
        <w:rPr>
          <w:bCs/>
          <w:b/>
        </w:rPr>
        <w:t xml:space="preserve">For and on behalf of the Buyer:</w:t>
      </w:r>
    </w:p>
    <w:p>
      <w:pPr>
        <w:pStyle w:val="BodyText"/>
      </w:pPr>
      <w:r>
        <w:t xml:space="preserve">Finanza Lombarda S.p.A.</w:t>
      </w:r>
      <w:r>
        <w:br/>
      </w:r>
      <w:r>
        <w:t xml:space="preserve">Milan, Italy</w:t>
      </w:r>
    </w:p>
    <w:p>
      <w:pPr>
        <w:pStyle w:val="BodyText"/>
      </w:pPr>
      <w:r>
        <w:t xml:space="preserve">Name: Dott. Marco Bellini</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EuroBank Solutions GmbH</w:t>
      </w:r>
      <w:r>
        <w:br/>
      </w:r>
      <w:r>
        <w:t xml:space="preserve">Zurich, Switzerland</w:t>
      </w:r>
    </w:p>
    <w:p>
      <w:pPr>
        <w:pStyle w:val="BodyText"/>
      </w:pPr>
      <w:r>
        <w:t xml:space="preserve">Name: Frau Anna Keller</w:t>
      </w:r>
      <w:r>
        <w:br/>
      </w:r>
      <w:r>
        <w:t xml:space="preserve">Title: Director of Sales &amp; Partnerships</w:t>
      </w:r>
      <w:r>
        <w:br/>
      </w:r>
      <w:r>
        <w:t xml:space="preserve">Signature: _________________________</w:t>
      </w:r>
      <w:r>
        <w:br/>
      </w:r>
      <w:r>
        <w:t xml:space="preserve">Date: _________________________</w:t>
      </w:r>
    </w:p>
    <w:p>
      <w:pPr>
        <w:pStyle w:val="BodyText"/>
      </w:pPr>
      <w:r>
        <w:t xml:space="preserve">Purchase Order No. PO-ITM-2025-04871 — Issued for Banking Operations in Milan, Italy — Page 1 of 1</w:t>
      </w:r>
    </w:p>
    <w:p>
      <w:pPr>
        <w:pStyle w:val="BodyText"/>
      </w:pPr>
      <w:r>
        <w:t xml:space="preserve">This document is the property of Finanza Lombarda S.p.A. Unauthorized reproduction or distribution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Italy Milan</dc:title>
  <dc:creator/>
  <dc:language>en</dc:language>
  <cp:keywords/>
  <dcterms:created xsi:type="dcterms:W3CDTF">2026-10-10T03:14:36Z</dcterms:created>
  <dcterms:modified xsi:type="dcterms:W3CDTF">2026-10-10T03:14:36Z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