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Equipment</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Banker Equipment &amp; Banking Infrastructure Procurement</w:t>
      </w:r>
    </w:p>
    <w:p>
      <w:pPr>
        <w:pStyle w:val="BodyText"/>
      </w:pPr>
      <w:r>
        <w:t xml:space="preserve">Karachi, Sindh, Pakistan</w:t>
      </w:r>
    </w:p>
    <w:p>
      <w:pPr>
        <w:pStyle w:val="BodyText"/>
      </w:pPr>
      <w:r>
        <w:t xml:space="preserve">PO No: PKR-KHI-2025-04782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PKR-KHI-2025-04782</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Delivery Date:</w:t>
            </w:r>
          </w:p>
        </w:tc>
        <w:tc>
          <w:tcPr/>
          <w:p>
            <w:pPr>
              <w:pStyle w:val="Compact"/>
              <w:jc w:val="left"/>
            </w:pPr>
            <w:r>
              <w:t xml:space="preserve">15 August 2025</w:t>
            </w:r>
          </w:p>
        </w:tc>
      </w:tr>
      <w:tr>
        <w:tc>
          <w:tcPr/>
          <w:p>
            <w:pPr>
              <w:pStyle w:val="Compact"/>
              <w:jc w:val="left"/>
            </w:pPr>
            <w:r>
              <w:rPr>
                <w:bCs/>
                <w:b/>
              </w:rPr>
              <w:t xml:space="preserve">Payment Terms:</w:t>
            </w:r>
          </w:p>
        </w:tc>
        <w:tc>
          <w:tcPr/>
          <w:p>
            <w:pPr>
              <w:pStyle w:val="Compact"/>
              <w:jc w:val="left"/>
            </w:pPr>
            <w:r>
              <w:t xml:space="preserve">50% Advance, 50% upon Delivery &amp; Acceptance</w:t>
            </w:r>
          </w:p>
        </w:tc>
      </w:tr>
      <w:tr>
        <w:tc>
          <w:tcPr/>
          <w:p>
            <w:pPr>
              <w:pStyle w:val="Compact"/>
              <w:jc w:val="left"/>
            </w:pPr>
            <w:r>
              <w:rPr>
                <w:bCs/>
                <w:b/>
              </w:rPr>
              <w:t xml:space="preserve">Currency:</w:t>
            </w:r>
          </w:p>
        </w:tc>
        <w:tc>
          <w:tcPr/>
          <w:p>
            <w:pPr>
              <w:pStyle w:val="Compact"/>
              <w:jc w:val="left"/>
            </w:pPr>
            <w:r>
              <w:t xml:space="preserve">Pakistani Rupees (PKR)</w:t>
            </w:r>
          </w:p>
        </w:tc>
      </w:tr>
      <w:tr>
        <w:tc>
          <w:tcPr/>
          <w:p>
            <w:pPr>
              <w:pStyle w:val="Compact"/>
              <w:jc w:val="left"/>
            </w:pPr>
            <w:r>
              <w:rPr>
                <w:bCs/>
                <w:b/>
              </w:rPr>
              <w:t xml:space="preserve">Governing Jurisdiction:</w:t>
            </w:r>
          </w:p>
        </w:tc>
        <w:tc>
          <w:tcPr/>
          <w:p>
            <w:pPr>
              <w:pStyle w:val="Compact"/>
              <w:jc w:val="left"/>
            </w:pPr>
            <w:r>
              <w:t xml:space="preserve">Laws of the Islamic Republic of Pakistan, Karachi, Sindh</w:t>
            </w:r>
          </w:p>
        </w:tc>
      </w:tr>
    </w:tbl>
    <w:bookmarkEnd w:id="21"/>
    <w:bookmarkStart w:id="24" w:name="parties-involved"/>
    <w:p>
      <w:pPr>
        <w:pStyle w:val="Heading2"/>
      </w:pPr>
      <w:r>
        <w:t xml:space="preserve">2. Parties Involved</w:t>
      </w:r>
    </w:p>
    <w:bookmarkStart w:id="22" w:name="buyer-purchasing-entity"/>
    <w:p>
      <w:pPr>
        <w:pStyle w:val="Heading3"/>
      </w:pPr>
      <w:r>
        <w:t xml:space="preserve">Buyer (Purchasing Entity)</w:t>
      </w:r>
    </w:p>
    <w:p>
      <w:pPr>
        <w:pStyle w:val="FirstParagraph"/>
      </w:pPr>
      <w:r>
        <w:rPr>
          <w:bCs/>
          <w:b/>
        </w:rPr>
        <w:t xml:space="preserve">Name:</w:t>
      </w:r>
      <w:r>
        <w:t xml:space="preserve"> </w:t>
      </w:r>
      <w:r>
        <w:t xml:space="preserve">Meezan Banker Solutions (Pvt.) Ltd.</w:t>
      </w:r>
    </w:p>
    <w:p>
      <w:pPr>
        <w:pStyle w:val="BodyText"/>
      </w:pPr>
      <w:r>
        <w:rPr>
          <w:bCs/>
          <w:b/>
        </w:rPr>
        <w:t xml:space="preserve">Address:</w:t>
      </w:r>
      <w:r>
        <w:t xml:space="preserve"> </w:t>
      </w:r>
      <w:r>
        <w:t xml:space="preserve">4th Floor, Banker House, I.I. Chundrigar Road, Karachi, Sindh, Pakistan</w:t>
      </w:r>
    </w:p>
    <w:p>
      <w:pPr>
        <w:pStyle w:val="BodyText"/>
      </w:pPr>
      <w:r>
        <w:rPr>
          <w:bCs/>
          <w:b/>
        </w:rPr>
        <w:t xml:space="preserve">NIC No:</w:t>
      </w:r>
      <w:r>
        <w:t xml:space="preserve"> </w:t>
      </w:r>
      <w:r>
        <w:t xml:space="preserve">1234567-8901234-56</w:t>
      </w:r>
    </w:p>
    <w:p>
      <w:pPr>
        <w:pStyle w:val="BodyText"/>
      </w:pPr>
      <w:r>
        <w:rPr>
          <w:bCs/>
          <w:b/>
        </w:rPr>
        <w:t xml:space="preserve">NTN:</w:t>
      </w:r>
      <w:r>
        <w:t xml:space="preserve"> </w:t>
      </w:r>
      <w:r>
        <w:t xml:space="preserve">0123456-7</w:t>
      </w:r>
    </w:p>
    <w:p>
      <w:pPr>
        <w:pStyle w:val="BodyText"/>
      </w:pPr>
      <w:r>
        <w:rPr>
          <w:bCs/>
          <w:b/>
        </w:rPr>
        <w:t xml:space="preserve">Contact:</w:t>
      </w:r>
      <w:r>
        <w:t xml:space="preserve"> </w:t>
      </w:r>
      <w:r>
        <w:t xml:space="preserve">Mr. Ahmed Raza Khan, Procurement Director</w:t>
      </w:r>
    </w:p>
    <w:p>
      <w:pPr>
        <w:pStyle w:val="BodyText"/>
      </w:pPr>
      <w:r>
        <w:rPr>
          <w:bCs/>
          <w:b/>
        </w:rPr>
        <w:t xml:space="preserve">Email:</w:t>
      </w:r>
      <w:r>
        <w:t xml:space="preserve"> </w:t>
      </w:r>
      <w:r>
        <w:t xml:space="preserve">procurement@mezanbanker.pk</w:t>
      </w:r>
    </w:p>
    <w:p>
      <w:pPr>
        <w:pStyle w:val="BodyText"/>
      </w:pPr>
      <w:r>
        <w:rPr>
          <w:bCs/>
          <w:b/>
        </w:rPr>
        <w:t xml:space="preserve">Phone:</w:t>
      </w:r>
      <w:r>
        <w:t xml:space="preserve"> </w:t>
      </w:r>
      <w:r>
        <w:t xml:space="preserve">+92-21-3587-4421</w:t>
      </w:r>
    </w:p>
    <w:bookmarkEnd w:id="22"/>
    <w:bookmarkStart w:id="23" w:name="seller-supplier"/>
    <w:p>
      <w:pPr>
        <w:pStyle w:val="Heading3"/>
      </w:pPr>
      <w:r>
        <w:t xml:space="preserve">Seller (Supplier)</w:t>
      </w:r>
    </w:p>
    <w:p>
      <w:pPr>
        <w:pStyle w:val="FirstParagraph"/>
      </w:pPr>
      <w:r>
        <w:rPr>
          <w:bCs/>
          <w:b/>
        </w:rPr>
        <w:t xml:space="preserve">Name:</w:t>
      </w:r>
      <w:r>
        <w:t xml:space="preserve"> </w:t>
      </w:r>
      <w:r>
        <w:t xml:space="preserve">Global Banker Technologies (Pvt.) Ltd.</w:t>
      </w:r>
    </w:p>
    <w:p>
      <w:pPr>
        <w:pStyle w:val="BodyText"/>
      </w:pPr>
      <w:r>
        <w:rPr>
          <w:bCs/>
          <w:b/>
        </w:rPr>
        <w:t xml:space="preserve">Address:</w:t>
      </w:r>
      <w:r>
        <w:t xml:space="preserve"> </w:t>
      </w:r>
      <w:r>
        <w:t xml:space="preserve">Plot 78, Shahrah-e-Faisal, Karachi, Sindh, Pakistan</w:t>
      </w:r>
    </w:p>
    <w:p>
      <w:pPr>
        <w:pStyle w:val="BodyText"/>
      </w:pPr>
      <w:r>
        <w:rPr>
          <w:bCs/>
          <w:b/>
        </w:rPr>
        <w:t xml:space="preserve">NIC No:</w:t>
      </w:r>
      <w:r>
        <w:t xml:space="preserve"> </w:t>
      </w:r>
      <w:r>
        <w:t xml:space="preserve">9876543-2109876-54</w:t>
      </w:r>
    </w:p>
    <w:p>
      <w:pPr>
        <w:pStyle w:val="BodyText"/>
      </w:pPr>
      <w:r>
        <w:rPr>
          <w:bCs/>
          <w:b/>
        </w:rPr>
        <w:t xml:space="preserve">NTN:</w:t>
      </w:r>
      <w:r>
        <w:t xml:space="preserve"> </w:t>
      </w:r>
      <w:r>
        <w:t xml:space="preserve">0987654-3</w:t>
      </w:r>
    </w:p>
    <w:p>
      <w:pPr>
        <w:pStyle w:val="BodyText"/>
      </w:pPr>
      <w:r>
        <w:rPr>
          <w:bCs/>
          <w:b/>
        </w:rPr>
        <w:t xml:space="preserve">Contact:</w:t>
      </w:r>
      <w:r>
        <w:t xml:space="preserve"> </w:t>
      </w:r>
      <w:r>
        <w:t xml:space="preserve">Ms. Fatima Siddiqui, Sales Manager</w:t>
      </w:r>
    </w:p>
    <w:p>
      <w:pPr>
        <w:pStyle w:val="BodyText"/>
      </w:pPr>
      <w:r>
        <w:rPr>
          <w:bCs/>
          <w:b/>
        </w:rPr>
        <w:t xml:space="preserve">Email:</w:t>
      </w:r>
      <w:r>
        <w:t xml:space="preserve"> </w:t>
      </w:r>
      <w:r>
        <w:t xml:space="preserve">sales@globalbanker.pk</w:t>
      </w:r>
    </w:p>
    <w:p>
      <w:pPr>
        <w:pStyle w:val="BodyText"/>
      </w:pPr>
      <w:r>
        <w:rPr>
          <w:bCs/>
          <w:b/>
        </w:rPr>
        <w:t xml:space="preserve">Phone:</w:t>
      </w:r>
      <w:r>
        <w:t xml:space="preserve"> </w:t>
      </w:r>
      <w:r>
        <w:t xml:space="preserve">+92-21-3462-8890</w:t>
      </w:r>
    </w:p>
    <w:bookmarkEnd w:id="23"/>
    <w:bookmarkEnd w:id="24"/>
    <w:bookmarkStart w:id="25" w:name="description-of-banker-goods-and-services"/>
    <w:p>
      <w:pPr>
        <w:pStyle w:val="Heading2"/>
      </w:pPr>
      <w:r>
        <w:t xml:space="preserve">3. Description of Banker Goods and Services</w:t>
      </w:r>
    </w:p>
    <w:p>
      <w:pPr>
        <w:pStyle w:val="FirstParagraph"/>
      </w:pPr>
      <w:r>
        <w:t xml:space="preserve">This Purchase Order is issued by Meezan Banker Solutions (Pvt.) Ltd., a registered banking infrastructure company operating in Karachi, Pakistan, to procure essential Banker equipment, banking terminals, and related services from Global Banker Technologies (Pvt.) Ltd. The following items are specified under this Purchase Order for installation at the buyer's primary banking facility located in the Karachi 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Banker Equipment / Service</w:t>
            </w:r>
          </w:p>
        </w:tc>
        <w:tc>
          <w:tcPr/>
          <w:p>
            <w:pPr>
              <w:pStyle w:val="Compact"/>
              <w:jc w:val="left"/>
            </w:pPr>
            <w:r>
              <w:t xml:space="preserve">Qty</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Banker Automated Teller Machine (ATM) – High-Speed, 24-Hour Operation, with Biometric Authentication Module</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Banker Core Banking Software License (Enterprise Edition) – 500 User Seats</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03</w:t>
            </w:r>
          </w:p>
        </w:tc>
        <w:tc>
          <w:tcPr/>
          <w:p>
            <w:pPr>
              <w:pStyle w:val="Compact"/>
              <w:jc w:val="left"/>
            </w:pPr>
            <w:r>
              <w:t xml:space="preserve">Banker Point-of-Sale (POS) Terminals with NFC and QR Payment Capability</w:t>
            </w:r>
          </w:p>
        </w:tc>
        <w:tc>
          <w:tcPr/>
          <w:p>
            <w:pPr>
              <w:pStyle w:val="Compact"/>
              <w:jc w:val="left"/>
            </w:pPr>
            <w:r>
              <w:t xml:space="preserve">200</w:t>
            </w:r>
          </w:p>
        </w:tc>
        <w:tc>
          <w:tcPr/>
          <w:p>
            <w:pPr>
              <w:pStyle w:val="Compact"/>
              <w:jc w:val="left"/>
            </w:pPr>
            <w:r>
              <w:t xml:space="preserve">85,000</w:t>
            </w:r>
          </w:p>
        </w:tc>
        <w:tc>
          <w:tcPr/>
          <w:p>
            <w:pPr>
              <w:pStyle w:val="Compact"/>
              <w:jc w:val="left"/>
            </w:pPr>
            <w:r>
              <w:t xml:space="preserve">17,000,000</w:t>
            </w:r>
          </w:p>
        </w:tc>
      </w:tr>
      <w:tr>
        <w:tc>
          <w:tcPr/>
          <w:p>
            <w:pPr>
              <w:pStyle w:val="Compact"/>
              <w:jc w:val="left"/>
            </w:pPr>
            <w:r>
              <w:t xml:space="preserve">04</w:t>
            </w:r>
          </w:p>
        </w:tc>
        <w:tc>
          <w:tcPr/>
          <w:p>
            <w:pPr>
              <w:pStyle w:val="Compact"/>
              <w:jc w:val="left"/>
            </w:pPr>
            <w:r>
              <w:t xml:space="preserve">Banker Data Center Server Rack (42U) with Redundant Power Supply and Cooling</w:t>
            </w:r>
          </w:p>
        </w:tc>
        <w:tc>
          <w:tcPr/>
          <w:p>
            <w:pPr>
              <w:pStyle w:val="Compact"/>
              <w:jc w:val="left"/>
            </w:pPr>
            <w:r>
              <w:t xml:space="preserve">6</w:t>
            </w:r>
          </w:p>
        </w:tc>
        <w:tc>
          <w:tcPr/>
          <w:p>
            <w:pPr>
              <w:pStyle w:val="Compact"/>
              <w:jc w:val="left"/>
            </w:pPr>
            <w:r>
              <w:t xml:space="preserve">2,200,000</w:t>
            </w:r>
          </w:p>
        </w:tc>
        <w:tc>
          <w:tcPr/>
          <w:p>
            <w:pPr>
              <w:pStyle w:val="Compact"/>
              <w:jc w:val="left"/>
            </w:pPr>
            <w:r>
              <w:t xml:space="preserve">13,200,000</w:t>
            </w:r>
          </w:p>
        </w:tc>
      </w:tr>
      <w:tr>
        <w:tc>
          <w:tcPr/>
          <w:p>
            <w:pPr>
              <w:pStyle w:val="Compact"/>
              <w:jc w:val="left"/>
            </w:pPr>
            <w:r>
              <w:t xml:space="preserve">05</w:t>
            </w:r>
          </w:p>
        </w:tc>
        <w:tc>
          <w:tcPr/>
          <w:p>
            <w:pPr>
              <w:pStyle w:val="Compact"/>
              <w:jc w:val="left"/>
            </w:pPr>
            <w:r>
              <w:t xml:space="preserve">Banker Security Surveillance System – 64-Channel DVR with 200 IP Cameras (Banking Grade)</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06</w:t>
            </w:r>
          </w:p>
        </w:tc>
        <w:tc>
          <w:tcPr/>
          <w:p>
            <w:pPr>
              <w:pStyle w:val="Compact"/>
              <w:jc w:val="left"/>
            </w:pPr>
            <w:r>
              <w:t xml:space="preserve">Banker Installation, Configuration, and On-Site Training Services (Karachi Branch Network)</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07</w:t>
            </w:r>
          </w:p>
        </w:tc>
        <w:tc>
          <w:tcPr/>
          <w:p>
            <w:pPr>
              <w:pStyle w:val="Compact"/>
              <w:jc w:val="left"/>
            </w:pPr>
            <w:r>
              <w:t xml:space="preserve">Banker Annual Maintenance Contract (AMC) – 3-Year Comprehensive Support</w:t>
            </w:r>
          </w:p>
        </w:tc>
        <w:tc>
          <w:tcPr/>
          <w:p>
            <w:pPr>
              <w:pStyle w:val="Compact"/>
              <w:jc w:val="left"/>
            </w:pPr>
            <w:r>
              <w:t xml:space="preserve">1</w:t>
            </w:r>
          </w:p>
        </w:tc>
        <w:tc>
          <w:tcPr/>
          <w:p>
            <w:pPr>
              <w:pStyle w:val="Compact"/>
              <w:jc w:val="left"/>
            </w:pPr>
            <w:r>
              <w:t xml:space="preserve">12,400,000</w:t>
            </w:r>
          </w:p>
        </w:tc>
        <w:tc>
          <w:tcPr/>
          <w:p>
            <w:pPr>
              <w:pStyle w:val="Compact"/>
              <w:jc w:val="left"/>
            </w:pPr>
            <w:r>
              <w:t xml:space="preserve">12,400,000</w:t>
            </w:r>
          </w:p>
        </w:tc>
      </w:tr>
      <w:tr>
        <w:tc>
          <w:tcPr>
            <w:gridSpan w:val="4"/>
          </w:tcPr>
          <w:p>
            <w:pPr>
              <w:pStyle w:val="Compact"/>
              <w:jc w:val="left"/>
            </w:pPr>
            <w:r>
              <w:rPr>
                <w:bCs/>
                <w:b/>
              </w:rPr>
              <w:t xml:space="preserve">Subtotal (PKR)</w:t>
            </w:r>
          </w:p>
        </w:tc>
        <w:tc>
          <w:tcPr/>
          <w:p>
            <w:pPr>
              <w:pStyle w:val="Compact"/>
              <w:jc w:val="left"/>
            </w:pPr>
            <w:r>
              <w:rPr>
                <w:bCs/>
                <w:b/>
              </w:rPr>
              <w:t xml:space="preserve">132,650,000</w:t>
            </w:r>
          </w:p>
        </w:tc>
      </w:tr>
      <w:tr>
        <w:tc>
          <w:tcPr>
            <w:gridSpan w:val="4"/>
          </w:tcPr>
          <w:p>
            <w:pPr>
              <w:pStyle w:val="Compact"/>
              <w:jc w:val="left"/>
            </w:pPr>
            <w:r>
              <w:rPr>
                <w:bCs/>
                <w:b/>
              </w:rPr>
              <w:t xml:space="preserve">GST @ 18% (Pakistan Federal Tax)</w:t>
            </w:r>
          </w:p>
        </w:tc>
        <w:tc>
          <w:tcPr/>
          <w:p>
            <w:pPr>
              <w:pStyle w:val="Compact"/>
              <w:jc w:val="left"/>
            </w:pPr>
            <w:r>
              <w:rPr>
                <w:bCs/>
                <w:b/>
              </w:rPr>
              <w:t xml:space="preserve">23,877,000</w:t>
            </w:r>
          </w:p>
        </w:tc>
      </w:tr>
      <w:tr>
        <w:tc>
          <w:tcPr>
            <w:gridSpan w:val="4"/>
          </w:tcPr>
          <w:p>
            <w:pPr>
              <w:pStyle w:val="Compact"/>
              <w:jc w:val="left"/>
            </w:pPr>
            <w:r>
              <w:rPr>
                <w:bCs/>
                <w:b/>
              </w:rPr>
              <w:t xml:space="preserve">Grand Total (PKR)</w:t>
            </w:r>
          </w:p>
        </w:tc>
        <w:tc>
          <w:tcPr/>
          <w:p>
            <w:pPr>
              <w:pStyle w:val="Compact"/>
              <w:jc w:val="left"/>
            </w:pPr>
            <w:r>
              <w:rPr>
                <w:bCs/>
                <w:b/>
              </w:rPr>
              <w:t xml:space="preserve">156,527,000</w:t>
            </w:r>
          </w:p>
        </w:tc>
      </w:tr>
    </w:tbl>
    <w:bookmarkEnd w:id="25"/>
    <w:bookmarkStart w:id="26" w:name="Xde1b1aa910af0d218dd23eb59edb0f3a99f22fc"/>
    <w:p>
      <w:pPr>
        <w:pStyle w:val="Heading2"/>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shall become binding upon written acceptance by the Seller. The Seller must confirm acceptance of this Purchase Order within five (5) business days of receipt. Failure to confirm shall be deemed as rejection of this Purchase Order.</w:t>
      </w:r>
    </w:p>
    <w:p>
      <w:pPr>
        <w:numPr>
          <w:ilvl w:val="0"/>
          <w:numId w:val="1001"/>
        </w:numPr>
        <w:pStyle w:val="Compact"/>
      </w:pPr>
      <w:r>
        <w:rPr>
          <w:bCs/>
          <w:b/>
        </w:rPr>
        <w:t xml:space="preserve">Delivery:</w:t>
      </w:r>
      <w:r>
        <w:t xml:space="preserve"> </w:t>
      </w:r>
      <w:r>
        <w:t xml:space="preserve">All Banker equipment and materials specified in this Purchase Order shall be delivered to the Buyer's premises at I.I. Chundrigar Road, Karachi, Sindh, Pakistan, no later than 15 August 2025. Delivery shall be made during standard business hours (09:00 to 17:00 PKT) on weekdays.</w:t>
      </w:r>
    </w:p>
    <w:p>
      <w:pPr>
        <w:numPr>
          <w:ilvl w:val="0"/>
          <w:numId w:val="1001"/>
        </w:numPr>
        <w:pStyle w:val="Compact"/>
      </w:pPr>
      <w:r>
        <w:rPr>
          <w:bCs/>
          <w:b/>
        </w:rPr>
        <w:t xml:space="preserve">Payment:</w:t>
      </w:r>
      <w:r>
        <w:t xml:space="preserve"> </w:t>
      </w:r>
      <w:r>
        <w:t xml:space="preserve">The Buyer shall remit fifty percent (50%) of the total Purchase Order value as an advance payment within seven (7) working days of the Seller's confirmed acceptance. The remaining fifty percent (50%) shall be paid within fourteen (14) working days following successful delivery, installation, and written acceptance of all Banker equipment by the Buyer's technical team in Karachi.</w:t>
      </w:r>
    </w:p>
    <w:p>
      <w:pPr>
        <w:numPr>
          <w:ilvl w:val="0"/>
          <w:numId w:val="1001"/>
        </w:numPr>
        <w:pStyle w:val="Compact"/>
      </w:pPr>
      <w:r>
        <w:rPr>
          <w:bCs/>
          <w:b/>
        </w:rPr>
        <w:t xml:space="preserve">Warranty:</w:t>
      </w:r>
      <w:r>
        <w:t xml:space="preserve"> </w:t>
      </w:r>
      <w:r>
        <w:t xml:space="preserve">All Banker hardware items shall carry a minimum manufacturer's warranty of twenty-four (24) months from the date of installation. The Banker software license shall include all updates and patches for the duration of the license term.</w:t>
      </w:r>
    </w:p>
    <w:p>
      <w:pPr>
        <w:numPr>
          <w:ilvl w:val="0"/>
          <w:numId w:val="1001"/>
        </w:numPr>
        <w:pStyle w:val="Compact"/>
      </w:pPr>
      <w:r>
        <w:rPr>
          <w:bCs/>
          <w:b/>
        </w:rPr>
        <w:t xml:space="preserve">Compliance:</w:t>
      </w:r>
      <w:r>
        <w:t xml:space="preserve"> </w:t>
      </w:r>
      <w:r>
        <w:t xml:space="preserve">The Seller warrants that all Banker equipment supplied under this Purchase Order complies with the regulations of the State Bank of Pakistan (SBP), the Pakistan Telecommunication Authority (PTA), and all applicable banking and data protection laws of the Islamic Republic of Pakistan.</w:t>
      </w:r>
    </w:p>
    <w:p>
      <w:pPr>
        <w:numPr>
          <w:ilvl w:val="0"/>
          <w:numId w:val="1001"/>
        </w:numPr>
        <w:pStyle w:val="Compact"/>
      </w:pPr>
      <w:r>
        <w:rPr>
          <w:bCs/>
          <w:b/>
        </w:rPr>
        <w:t xml:space="preserve">Penalties:</w:t>
      </w:r>
      <w:r>
        <w:t xml:space="preserve"> </w:t>
      </w:r>
      <w:r>
        <w:t xml:space="preserve">In the event of delayed delivery beyond the stipulated date, the Seller shall pay a penalty of 0.5% of the total Purchase Order value per day of delay, up to a maximum of 10%. Delays exceeding thirty (30) days shall entitle the Buyer to cancel this Purchase Order without liability.</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through arbitration in Karachi, Pakistan, in accordance with the Arbitration Act, 1940 of Pakistan. The language of arbitration shall be English.</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civil unrest in Karachi or elsewhere in Pakistan.</w:t>
      </w:r>
    </w:p>
    <w:p>
      <w:pPr>
        <w:numPr>
          <w:ilvl w:val="0"/>
          <w:numId w:val="1001"/>
        </w:numPr>
        <w:pStyle w:val="Compact"/>
      </w:pPr>
      <w:r>
        <w:rPr>
          <w:bCs/>
          <w:b/>
        </w:rPr>
        <w:t xml:space="preserve">Confidentiality:</w:t>
      </w:r>
      <w:r>
        <w:t xml:space="preserve"> </w:t>
      </w:r>
      <w:r>
        <w:t xml:space="preserve">Both parties agree to maintain strict confidentiality regarding all Banker system configurations, customer data, and commercial terms disclosed under this Purchase Order. This obligation shall survive the termination of this Purchase Order for a period of five (5) years.</w:t>
      </w:r>
    </w:p>
    <w:p>
      <w:pPr>
        <w:numPr>
          <w:ilvl w:val="0"/>
          <w:numId w:val="1001"/>
        </w:numPr>
        <w:pStyle w:val="Compact"/>
      </w:pPr>
      <w:r>
        <w:rPr>
          <w:bCs/>
          <w:b/>
        </w:rPr>
        <w:t xml:space="preserve">Amendments:</w:t>
      </w:r>
      <w:r>
        <w:t xml:space="preserve"> </w:t>
      </w:r>
      <w:r>
        <w:t xml:space="preserve">No modification or amendment to this Purchase Order shall be valid unless made in writing and signed by authorized representatives of both parties.</w:t>
      </w:r>
    </w:p>
    <w:bookmarkEnd w:id="26"/>
    <w:bookmarkStart w:id="27" w:name="delivery-and-installation-specifications"/>
    <w:p>
      <w:pPr>
        <w:pStyle w:val="Heading2"/>
      </w:pPr>
      <w:r>
        <w:t xml:space="preserve">5. Delivery and Installation Specifications</w:t>
      </w:r>
    </w:p>
    <w:p>
      <w:pPr>
        <w:pStyle w:val="FirstParagraph"/>
      </w:pPr>
      <w:r>
        <w:t xml:space="preserve">All Banker equipment shall be delivered to the Buyer's designated site in Karachi, Pakistan. The Seller is responsible for all transportation, insurance, and customs clearance (if applicable for imported Banker components) until the goods are physically received and inspected at the Buyer's Karachi facility. Installation of the Banker core banking software, ATM network, POS terminals, and security systems shall be completed within twenty-one (21) calendar days of delivery. The Seller shall provide a minimum of five (5) days of on-site training for the Buyer's Banker operations staff in Karachi.</w:t>
      </w:r>
    </w:p>
    <w:bookmarkEnd w:id="27"/>
    <w:bookmarkStart w:id="28" w:name="authorization-and-signatures"/>
    <w:p>
      <w:pPr>
        <w:pStyle w:val="Heading2"/>
      </w:pPr>
      <w:r>
        <w:t xml:space="preserve">6. Authorization and Signatures</w:t>
      </w:r>
    </w:p>
    <w:p>
      <w:pPr>
        <w:pStyle w:val="FirstParagraph"/>
      </w:pPr>
      <w:r>
        <w:t xml:space="preserve">This Purchase Order is issued and authorized by the undersigned on behalf of the Buyer. The Seller's acceptance of this Purchase Order constitutes full agreement to all terms, conditions, and specifications outlined herein.</w:t>
      </w:r>
    </w:p>
    <w:bookmarkEnd w:id="28"/>
    <w:p>
      <w:pPr>
        <w:pStyle w:val="BodyText"/>
      </w:pPr>
      <w:r>
        <w:rPr>
          <w:bCs/>
          <w:b/>
        </w:rPr>
        <w:t xml:space="preserve">For and on behalf of the Buyer</w:t>
      </w:r>
      <w:r>
        <w:br/>
      </w:r>
      <w:r>
        <w:t xml:space="preserve">Meezan Banker Solutions (Pvt.) Ltd.</w:t>
      </w:r>
      <w:r>
        <w:br/>
      </w:r>
      <w:r>
        <w:t xml:space="preserve">Karachi, Pakistan</w:t>
      </w:r>
      <w:r>
        <w:br/>
      </w:r>
      <w:r>
        <w:br/>
      </w:r>
      <w:r>
        <w:t xml:space="preserve">Name: Ahmed Raza Khan</w:t>
      </w:r>
      <w:r>
        <w:br/>
      </w:r>
      <w:r>
        <w:t xml:space="preserve">Designation: Procurement Director</w:t>
      </w:r>
      <w:r>
        <w:br/>
      </w:r>
      <w:r>
        <w:t xml:space="preserve">Date: _______________</w:t>
      </w:r>
    </w:p>
    <w:p>
      <w:pPr>
        <w:pStyle w:val="BodyText"/>
      </w:pPr>
      <w:r>
        <w:rPr>
          <w:bCs/>
          <w:b/>
        </w:rPr>
        <w:t xml:space="preserve">For and on behalf of the Seller</w:t>
      </w:r>
      <w:r>
        <w:br/>
      </w:r>
      <w:r>
        <w:t xml:space="preserve">Global Banker Technologies (Pvt.) Ltd.</w:t>
      </w:r>
      <w:r>
        <w:br/>
      </w:r>
      <w:r>
        <w:t xml:space="preserve">Karachi, Pakistan</w:t>
      </w:r>
      <w:r>
        <w:br/>
      </w:r>
      <w:r>
        <w:br/>
      </w:r>
      <w:r>
        <w:t xml:space="preserve">Name: Fatima Siddiqui</w:t>
      </w:r>
      <w:r>
        <w:br/>
      </w:r>
      <w:r>
        <w:t xml:space="preserve">Designation: Sales Manager</w:t>
      </w:r>
      <w:r>
        <w:br/>
      </w:r>
      <w:r>
        <w:t xml:space="preserve">Date: _______________</w:t>
      </w:r>
    </w:p>
    <w:p>
      <w:pPr>
        <w:pStyle w:val="BodyText"/>
      </w:pPr>
      <w:r>
        <w:t xml:space="preserve">This Purchase Order document is the property of Meezan Banker Solutions (Pvt.) Ltd., Karachi, Pakistan. Unauthorized reproduction or distribution is strictly prohibited. This Purchase Order is governed by the laws of the Islamic Republic of Pakistan. All references to "Banker" in this document pertain to banking infrastructure, equipment, software, and associated services. This Purchase Order is valid for a period of ninety (90) days from the date of issue unless extended in writing by both parties.</w:t>
      </w:r>
    </w:p>
    <w:p>
      <w:pPr>
        <w:pStyle w:val="BodyText"/>
      </w:pPr>
      <w:r>
        <w:t xml:space="preserve">Document Reference: PO-PKR-KHI-2025-04782 | Version 1.0 | Issued in Karachi, Sindh,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Equipment - Pakistan Karachi</dc:title>
  <dc:creator/>
  <dc:language>en</dc:language>
  <cp:keywords/>
  <dcterms:created xsi:type="dcterms:W3CDTF">2026-10-10T03:48:12Z</dcterms:created>
  <dcterms:modified xsi:type="dcterms:W3CDTF">2026-10-10T03:48:12Z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