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Banker Services &amp; Financial Infrastructure Procurement — South Africa Cape Town</w:t>
      </w:r>
    </w:p>
    <w:bookmarkEnd w:id="20"/>
    <w:p>
      <w:pPr>
        <w:pStyle w:val="BodyText"/>
      </w:pPr>
      <w:r>
        <w:rPr>
          <w:bCs/>
          <w:b/>
        </w:rPr>
        <w:t xml:space="preserve">Purchase Order No.:</w:t>
      </w:r>
      <w:r>
        <w:t xml:space="preserve"> </w:t>
      </w:r>
      <w:r>
        <w:t xml:space="preserve">PO-CT-2025-04872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African Rand (ZAR)</w:t>
      </w:r>
      <w:r>
        <w:br/>
      </w:r>
      <w:r>
        <w:rPr>
          <w:bCs/>
          <w:b/>
        </w:rPr>
        <w:t xml:space="preserve">Incoterms:</w:t>
      </w:r>
      <w:r>
        <w:t xml:space="preserve"> </w:t>
      </w:r>
      <w:r>
        <w:t xml:space="preserve">DAP Cape Town</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Atlantic Financial Holdings (Pty) Ltd</w:t>
      </w:r>
      <w:r>
        <w:br/>
      </w:r>
      <w:r>
        <w:t xml:space="preserve">120 Bree Street, 4th Floor</w:t>
      </w:r>
      <w:r>
        <w:br/>
      </w:r>
      <w:r>
        <w:t xml:space="preserve">Cape Town, 8001</w:t>
      </w:r>
      <w:r>
        <w:br/>
      </w:r>
      <w:r>
        <w:t xml:space="preserve">Western Cape, South Africa</w:t>
      </w:r>
      <w:r>
        <w:br/>
      </w:r>
      <w:r>
        <w:t xml:space="preserve">VAT No: 452018773</w:t>
      </w:r>
      <w:r>
        <w:br/>
      </w:r>
      <w:r>
        <w:t xml:space="preserve">Registration No: 2019/458721/07</w:t>
      </w:r>
      <w:r>
        <w:br/>
      </w:r>
      <w:r>
        <w:t xml:space="preserve">Contact: procurement@atlanticfinancial.co.za</w:t>
      </w:r>
      <w:r>
        <w:br/>
      </w:r>
      <w:r>
        <w:t xml:space="preserve">Tel: +27 21 424 5500</w:t>
      </w:r>
    </w:p>
    <w:bookmarkEnd w:id="21"/>
    <w:bookmarkStart w:id="22" w:name="seller-supplier"/>
    <w:p>
      <w:pPr>
        <w:pStyle w:val="Heading3"/>
      </w:pPr>
      <w:r>
        <w:t xml:space="preserve">Seller (Supplier)</w:t>
      </w:r>
    </w:p>
    <w:p>
      <w:pPr>
        <w:pStyle w:val="FirstParagraph"/>
      </w:pPr>
      <w:r>
        <w:rPr>
          <w:bCs/>
          <w:b/>
        </w:rPr>
        <w:t xml:space="preserve">Meridian Banker Solutions (Pty) Ltd</w:t>
      </w:r>
      <w:r>
        <w:br/>
      </w:r>
      <w:r>
        <w:t xml:space="preserve">85 Main Road, Century City</w:t>
      </w:r>
      <w:r>
        <w:br/>
      </w:r>
      <w:r>
        <w:t xml:space="preserve">Cape Town, 7441</w:t>
      </w:r>
      <w:r>
        <w:br/>
      </w:r>
      <w:r>
        <w:t xml:space="preserve">Western Cape, South Africa</w:t>
      </w:r>
      <w:r>
        <w:br/>
      </w:r>
      <w:r>
        <w:t xml:space="preserve">VAT No: 491203445</w:t>
      </w:r>
      <w:r>
        <w:br/>
      </w:r>
      <w:r>
        <w:t xml:space="preserve">Registration No: 2016/334512/07</w:t>
      </w:r>
      <w:r>
        <w:br/>
      </w:r>
      <w:r>
        <w:t xml:space="preserve">Contact: sales@meridianbankers.co.za</w:t>
      </w:r>
      <w:r>
        <w:br/>
      </w:r>
      <w:r>
        <w:t xml:space="preserve">Tel: +27 21 555 8890</w:t>
      </w:r>
    </w:p>
    <w:bookmarkEnd w:id="22"/>
    <w:p>
      <w:pPr>
        <w:pStyle w:val="BodyText"/>
      </w:pPr>
      <w:r>
        <w:t xml:space="preserve">PURCHASE ORDER LINE ITEMS — BANKER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Banker — Corporate Treasury Advisory Services (12-month retainer, 40 hours/month, on-site at Cape Town head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85,000.00</w:t>
            </w:r>
          </w:p>
        </w:tc>
        <w:tc>
          <w:tcPr/>
          <w:p>
            <w:pPr>
              <w:pStyle w:val="Compact"/>
              <w:jc w:val="left"/>
            </w:pPr>
            <w:r>
              <w:t xml:space="preserve">R 1,020,000.00</w:t>
            </w:r>
          </w:p>
        </w:tc>
      </w:tr>
      <w:tr>
        <w:tc>
          <w:tcPr/>
          <w:p>
            <w:pPr>
              <w:pStyle w:val="Compact"/>
              <w:jc w:val="left"/>
            </w:pPr>
            <w:r>
              <w:t xml:space="preserve">02</w:t>
            </w:r>
          </w:p>
        </w:tc>
        <w:tc>
          <w:tcPr/>
          <w:p>
            <w:pPr>
              <w:pStyle w:val="Compact"/>
              <w:jc w:val="left"/>
            </w:pPr>
            <w:r>
              <w:t xml:space="preserve">Banker — Retail Banking Operations Specialist (12-month contract, full-time, based at Century City branch, South Africa Cape Town)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42,500.00</w:t>
            </w:r>
          </w:p>
        </w:tc>
        <w:tc>
          <w:tcPr/>
          <w:p>
            <w:pPr>
              <w:pStyle w:val="Compact"/>
              <w:jc w:val="left"/>
            </w:pPr>
            <w:r>
              <w:t xml:space="preserve">R 510,000.00</w:t>
            </w:r>
          </w:p>
        </w:tc>
      </w:tr>
      <w:tr>
        <w:tc>
          <w:tcPr/>
          <w:p>
            <w:pPr>
              <w:pStyle w:val="Compact"/>
              <w:jc w:val="left"/>
            </w:pPr>
            <w:r>
              <w:t xml:space="preserve">03</w:t>
            </w:r>
          </w:p>
        </w:tc>
        <w:tc>
          <w:tcPr/>
          <w:p>
            <w:pPr>
              <w:pStyle w:val="Compact"/>
              <w:jc w:val="left"/>
            </w:pPr>
            <w:r>
              <w:t xml:space="preserve">Banker — Compliance &amp; AML Officer (12-month engagement, reporting to the Financial Intelligence Centre, South Africa)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R 55,000.00</w:t>
            </w:r>
          </w:p>
        </w:tc>
        <w:tc>
          <w:tcPr/>
          <w:p>
            <w:pPr>
              <w:pStyle w:val="Compact"/>
              <w:jc w:val="left"/>
            </w:pPr>
            <w:r>
              <w:t xml:space="preserve">R 660,000.00</w:t>
            </w:r>
          </w:p>
        </w:tc>
      </w:tr>
      <w:tr>
        <w:tc>
          <w:tcPr/>
          <w:p>
            <w:pPr>
              <w:pStyle w:val="Compact"/>
              <w:jc w:val="left"/>
            </w:pPr>
            <w:r>
              <w:t xml:space="preserve">04</w:t>
            </w:r>
          </w:p>
        </w:tc>
        <w:tc>
          <w:tcPr/>
          <w:p>
            <w:pPr>
              <w:pStyle w:val="Compact"/>
              <w:jc w:val="left"/>
            </w:pPr>
            <w:r>
              <w:t xml:space="preserve">Banker Workstation Suite — Dual-monitor financial terminals with encrypted communication modules (per Banker workstation)</w:t>
            </w:r>
          </w:p>
        </w:tc>
        <w:tc>
          <w:tcPr/>
          <w:p>
            <w:pPr>
              <w:pStyle w:val="Compact"/>
              <w:jc w:val="left"/>
            </w:pPr>
            <w:r>
              <w:t xml:space="preserve">6</w:t>
            </w:r>
          </w:p>
        </w:tc>
        <w:tc>
          <w:tcPr/>
          <w:p>
            <w:pPr>
              <w:pStyle w:val="Compact"/>
              <w:jc w:val="left"/>
            </w:pPr>
            <w:r>
              <w:t xml:space="preserve">Units</w:t>
            </w:r>
          </w:p>
        </w:tc>
        <w:tc>
          <w:tcPr/>
          <w:p>
            <w:pPr>
              <w:pStyle w:val="Compact"/>
              <w:jc w:val="left"/>
            </w:pPr>
            <w:r>
              <w:t xml:space="preserve">R 38,750.00</w:t>
            </w:r>
          </w:p>
        </w:tc>
        <w:tc>
          <w:tcPr/>
          <w:p>
            <w:pPr>
              <w:pStyle w:val="Compact"/>
              <w:jc w:val="left"/>
            </w:pPr>
            <w:r>
              <w:t xml:space="preserve">R 232,500.00</w:t>
            </w:r>
          </w:p>
        </w:tc>
      </w:tr>
      <w:tr>
        <w:tc>
          <w:tcPr/>
          <w:p>
            <w:pPr>
              <w:pStyle w:val="Compact"/>
              <w:jc w:val="left"/>
            </w:pPr>
            <w:r>
              <w:t xml:space="preserve">05</w:t>
            </w:r>
          </w:p>
        </w:tc>
        <w:tc>
          <w:tcPr/>
          <w:p>
            <w:pPr>
              <w:pStyle w:val="Compact"/>
              <w:jc w:val="left"/>
            </w:pPr>
            <w:r>
              <w:t xml:space="preserve">Banker Software Licence — MeridianCore Banking Platform (annual subscription, 10 concurrent Banker user seats, South Africa Cape Town data centre hosting)</w:t>
            </w:r>
          </w:p>
        </w:tc>
        <w:tc>
          <w:tcPr/>
          <w:p>
            <w:pPr>
              <w:pStyle w:val="Compact"/>
              <w:jc w:val="left"/>
            </w:pPr>
            <w:r>
              <w:t xml:space="preserve">1</w:t>
            </w:r>
          </w:p>
        </w:tc>
        <w:tc>
          <w:tcPr/>
          <w:p>
            <w:pPr>
              <w:pStyle w:val="Compact"/>
              <w:jc w:val="left"/>
            </w:pPr>
            <w:r>
              <w:t xml:space="preserve">Year</w:t>
            </w:r>
          </w:p>
        </w:tc>
        <w:tc>
          <w:tcPr/>
          <w:p>
            <w:pPr>
              <w:pStyle w:val="Compact"/>
              <w:jc w:val="left"/>
            </w:pPr>
            <w:r>
              <w:t xml:space="preserve">R 295,000.00</w:t>
            </w:r>
          </w:p>
        </w:tc>
        <w:tc>
          <w:tcPr/>
          <w:p>
            <w:pPr>
              <w:pStyle w:val="Compact"/>
              <w:jc w:val="left"/>
            </w:pPr>
            <w:r>
              <w:t xml:space="preserve">R 295,000.00</w:t>
            </w:r>
          </w:p>
        </w:tc>
      </w:tr>
      <w:tr>
        <w:tc>
          <w:tcPr/>
          <w:p>
            <w:pPr>
              <w:pStyle w:val="Compact"/>
              <w:jc w:val="left"/>
            </w:pPr>
            <w:r>
              <w:t xml:space="preserve">06</w:t>
            </w:r>
          </w:p>
        </w:tc>
        <w:tc>
          <w:tcPr/>
          <w:p>
            <w:pPr>
              <w:pStyle w:val="Compact"/>
              <w:jc w:val="left"/>
            </w:pPr>
            <w:r>
              <w:t xml:space="preserve">Banker Training &amp; Professional Development Programme (SASBA-registered, 5-day intensive, Cape Town, South Africa)</w:t>
            </w:r>
          </w:p>
        </w:tc>
        <w:tc>
          <w:tcPr/>
          <w:p>
            <w:pPr>
              <w:pStyle w:val="Compact"/>
              <w:jc w:val="left"/>
            </w:pPr>
            <w:r>
              <w:t xml:space="preserve">10</w:t>
            </w:r>
          </w:p>
        </w:tc>
        <w:tc>
          <w:tcPr/>
          <w:p>
            <w:pPr>
              <w:pStyle w:val="Compact"/>
              <w:jc w:val="left"/>
            </w:pPr>
            <w:r>
              <w:t xml:space="preserve">Seats</w:t>
            </w:r>
          </w:p>
        </w:tc>
        <w:tc>
          <w:tcPr/>
          <w:p>
            <w:pPr>
              <w:pStyle w:val="Compact"/>
              <w:jc w:val="left"/>
            </w:pPr>
            <w:r>
              <w:t xml:space="preserve">R 12,500.00</w:t>
            </w:r>
          </w:p>
        </w:tc>
        <w:tc>
          <w:tcPr/>
          <w:p>
            <w:pPr>
              <w:pStyle w:val="Compact"/>
              <w:jc w:val="left"/>
            </w:pPr>
            <w:r>
              <w:t xml:space="preserve">R 125,000.00</w:t>
            </w:r>
          </w:p>
        </w:tc>
      </w:tr>
      <w:tr>
        <w:tc>
          <w:tcPr/>
          <w:p>
            <w:pPr>
              <w:pStyle w:val="Compact"/>
              <w:jc w:val="left"/>
            </w:pPr>
            <w:r>
              <w:t xml:space="preserve">07</w:t>
            </w:r>
          </w:p>
        </w:tc>
        <w:tc>
          <w:tcPr/>
          <w:p>
            <w:pPr>
              <w:pStyle w:val="Compact"/>
              <w:jc w:val="left"/>
            </w:pPr>
            <w:r>
              <w:t xml:space="preserve">Banker Security &amp; Access Control System (biometric entry, CCTV integration, secure document vault for Banker records, South Africa Cape Town premises)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R 178,000.00</w:t>
            </w:r>
          </w:p>
        </w:tc>
        <w:tc>
          <w:tcPr/>
          <w:p>
            <w:pPr>
              <w:pStyle w:val="Compact"/>
              <w:jc w:val="left"/>
            </w:pPr>
            <w:r>
              <w:t xml:space="preserve">R 178,000.00</w:t>
            </w:r>
          </w:p>
        </w:tc>
      </w:tr>
      <w:tr>
        <w:tc>
          <w:tcPr/>
          <w:p>
            <w:pPr>
              <w:pStyle w:val="Compact"/>
              <w:jc w:val="left"/>
            </w:pPr>
            <w:r>
              <w:t xml:space="preserve">08</w:t>
            </w:r>
          </w:p>
        </w:tc>
        <w:tc>
          <w:tcPr/>
          <w:p>
            <w:pPr>
              <w:pStyle w:val="Compact"/>
              <w:jc w:val="left"/>
            </w:pPr>
            <w:r>
              <w:t xml:space="preserve">Banker Insurance &amp; Professional Indemnity Cover (annual policy, all Banker personnel, South Africa Cape Town jurisdiction)</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R 96,500.00</w:t>
            </w:r>
          </w:p>
        </w:tc>
        <w:tc>
          <w:tcPr/>
          <w:p>
            <w:pPr>
              <w:pStyle w:val="Compact"/>
              <w:jc w:val="left"/>
            </w:pPr>
            <w:r>
              <w:t xml:space="preserve">R 96,500.00</w:t>
            </w:r>
          </w:p>
        </w:tc>
      </w:tr>
      <w:tr>
        <w:tc>
          <w:tcPr>
            <w:gridSpan w:val="5"/>
          </w:tcPr>
          <w:p>
            <w:pPr>
              <w:pStyle w:val="Compact"/>
              <w:jc w:val="right"/>
            </w:pPr>
            <w:r>
              <w:t xml:space="preserve">Subtotal:</w:t>
            </w:r>
          </w:p>
        </w:tc>
        <w:tc>
          <w:tcPr/>
          <w:p>
            <w:pPr>
              <w:pStyle w:val="Compact"/>
              <w:jc w:val="left"/>
            </w:pPr>
            <w:r>
              <w:t xml:space="preserve">R 3,117,000.00</w:t>
            </w:r>
          </w:p>
        </w:tc>
      </w:tr>
      <w:tr>
        <w:tc>
          <w:tcPr>
            <w:gridSpan w:val="5"/>
          </w:tcPr>
          <w:p>
            <w:pPr>
              <w:pStyle w:val="Compact"/>
              <w:jc w:val="right"/>
            </w:pPr>
            <w:r>
              <w:t xml:space="preserve">VAT (15%):</w:t>
            </w:r>
          </w:p>
        </w:tc>
        <w:tc>
          <w:tcPr/>
          <w:p>
            <w:pPr>
              <w:pStyle w:val="Compact"/>
              <w:jc w:val="left"/>
            </w:pPr>
            <w:r>
              <w:t xml:space="preserve">R 467,550.00</w:t>
            </w:r>
          </w:p>
        </w:tc>
      </w:tr>
      <w:tr>
        <w:tc>
          <w:tcPr>
            <w:gridSpan w:val="5"/>
          </w:tcPr>
          <w:p>
            <w:pPr>
              <w:pStyle w:val="Compact"/>
              <w:jc w:val="right"/>
            </w:pPr>
            <w:r>
              <w:t xml:space="preserve">TOTAL PURCHASE ORDER VALUE:</w:t>
            </w:r>
          </w:p>
        </w:tc>
        <w:tc>
          <w:tcPr/>
          <w:p>
            <w:pPr>
              <w:pStyle w:val="Compact"/>
              <w:jc w:val="left"/>
            </w:pPr>
            <w:r>
              <w:t xml:space="preserve">R 3,584,550.00</w:t>
            </w:r>
          </w:p>
        </w:tc>
      </w:tr>
    </w:tbl>
    <w:p>
      <w:pPr>
        <w:pStyle w:val="BodyText"/>
      </w:pPr>
      <w:r>
        <w:t xml:space="preserve">TERMS AND CONDITIONS OF THIS PURCHASE ORDER</w:t>
      </w:r>
    </w:p>
    <w:p>
      <w:pPr>
        <w:numPr>
          <w:ilvl w:val="0"/>
          <w:numId w:val="1001"/>
        </w:numPr>
        <w:pStyle w:val="Compact"/>
      </w:pPr>
      <w:r>
        <w:rPr>
          <w:bCs/>
          <w:b/>
        </w:rPr>
        <w:t xml:space="preserve">Scope of Engagement:</w:t>
      </w:r>
      <w:r>
        <w:t xml:space="preserve"> </w:t>
      </w:r>
      <w:r>
        <w:t xml:space="preserve">This Purchase Order governs the procurement of Banker professional services, banking infrastructure, software licences, and associated support services to be delivered at the Buyer's premises located in South Africa Cape Town. All Banker personnel engaged under this Purchase Order shall operate in full compliance with the Banks Act 94 of 1990, the Financial Intelligence Centre Act 38 of 2001, and all applicable regulations issued by the South African Reserve Bank.</w:t>
      </w:r>
    </w:p>
    <w:p>
      <w:pPr>
        <w:numPr>
          <w:ilvl w:val="0"/>
          <w:numId w:val="1001"/>
        </w:numPr>
        <w:pStyle w:val="Compact"/>
      </w:pPr>
      <w:r>
        <w:rPr>
          <w:bCs/>
          <w:b/>
        </w:rPr>
        <w:t xml:space="preserve">Banker Qualifications:</w:t>
      </w:r>
      <w:r>
        <w:t xml:space="preserve"> </w:t>
      </w:r>
      <w:r>
        <w:t xml:space="preserve">All Banker professionals assigned under this Purchase Order must hold valid registration with the South African Securities and Investment Act (FSCA) where applicable, possess a minimum of five (5) years of verifiable banking experience in South Africa, and maintain current professional indemnity insurance. The Seller warrants that each Banker shall be suitably qualified, experienced, and authorised to perform the duties outlined herein.</w:t>
      </w:r>
    </w:p>
    <w:p>
      <w:pPr>
        <w:numPr>
          <w:ilvl w:val="0"/>
          <w:numId w:val="1001"/>
        </w:numPr>
        <w:pStyle w:val="Compact"/>
      </w:pPr>
      <w:r>
        <w:rPr>
          <w:bCs/>
          <w:b/>
        </w:rPr>
        <w:t xml:space="preserve">Delivery and Commencement:</w:t>
      </w:r>
      <w:r>
        <w:t xml:space="preserve"> </w:t>
      </w:r>
      <w:r>
        <w:t xml:space="preserve">All Banker services shall commence on 1 July 2025 at the Buyer's head office in Cape Town, South Africa. Hardware and software deliverables shall be installed and operational no later than 28 June 2025. The Seller shall provide a written delivery confirmation to the Buyer's procurement department upon completion of installation.</w:t>
      </w:r>
    </w:p>
    <w:p>
      <w:pPr>
        <w:numPr>
          <w:ilvl w:val="0"/>
          <w:numId w:val="1001"/>
        </w:numPr>
        <w:pStyle w:val="Compact"/>
      </w:pPr>
      <w:r>
        <w:rPr>
          <w:bCs/>
          <w:b/>
        </w:rPr>
        <w:t xml:space="preserve">Payment Schedule:</w:t>
      </w:r>
      <w:r>
        <w:t xml:space="preserve"> </w:t>
      </w:r>
      <w:r>
        <w:t xml:space="preserve">Payment for this Purchase Order shall be made in monthly instalments within thirty (30) days of receipt of a valid tax invoice from the Seller. The first payment shall be due on 1 August 2025. All payments shall be made via electronic funds transfer (EFT) to the Seller's designated bank account in South Africa. Late payments shall attract interest at the rate of 10% per annum as per the National Credit Act 34 of 2005.</w:t>
      </w:r>
    </w:p>
    <w:p>
      <w:pPr>
        <w:numPr>
          <w:ilvl w:val="0"/>
          <w:numId w:val="1001"/>
        </w:numPr>
        <w:pStyle w:val="Compact"/>
      </w:pPr>
      <w:r>
        <w:rPr>
          <w:bCs/>
          <w:b/>
        </w:rPr>
        <w:t xml:space="preserve">Performance Standards:</w:t>
      </w:r>
      <w:r>
        <w:t xml:space="preserve"> </w:t>
      </w:r>
      <w:r>
        <w:t xml:space="preserve">The Seller shall ensure that all Banker personnel maintain a minimum service availability of 95% during standard business hours (08:00 to 17:00, Monday to Friday, excluding South African public holidays). Failure to meet this standard for two consecutive months shall entitle the Buyer to a 5% service credit on the affected month's invoice.</w:t>
      </w:r>
    </w:p>
    <w:p>
      <w:pPr>
        <w:numPr>
          <w:ilvl w:val="0"/>
          <w:numId w:val="1001"/>
        </w:numPr>
        <w:pStyle w:val="Compact"/>
      </w:pPr>
      <w:r>
        <w:rPr>
          <w:bCs/>
          <w:b/>
        </w:rPr>
        <w:t xml:space="preserve">Confidentiality and Data Protection:</w:t>
      </w:r>
      <w:r>
        <w:t xml:space="preserve"> </w:t>
      </w:r>
      <w:r>
        <w:t xml:space="preserve">All Banker personnel shall be bound by strict confidentiality obligations in accordance with the Protection of Personal Information Act 4 of 2013 (POPIA). No client data, transaction records, or proprietary banking information obtained in South Africa Cape Town shall be disclosed to any third party without the prior written consent of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by the Seller, including but not limited to the failure to provide qualified Banker personnel or non-compliance with South African banking regulations, the Buyer may terminate immediately upon written notice.</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Republic of South Africa. Any disputes arising from this Purchase Order shall be subject to the exclusive jurisdiction of the High Court of South Africa, Western Cape Division, Cape Town.</w:t>
      </w:r>
    </w:p>
    <w:p>
      <w:pPr>
        <w:numPr>
          <w:ilvl w:val="0"/>
          <w:numId w:val="1001"/>
        </w:numPr>
        <w:pStyle w:val="Compact"/>
      </w:pPr>
      <w:r>
        <w:rPr>
          <w:bCs/>
          <w:b/>
        </w:rPr>
        <w:t xml:space="preserve">Warranties:</w:t>
      </w:r>
      <w:r>
        <w:t xml:space="preserve"> </w:t>
      </w:r>
      <w:r>
        <w:t xml:space="preserve">The Seller warrants that all hardware, software, and services delivered under this Purchase Order shall be free from defects, fit for the purpose of banking operations in South Africa Cape Town, and shall conform to all specifications set forth in the attached Statement of Work (Annexure A).</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systemic banking failures in South Africa.</w:t>
      </w:r>
    </w:p>
    <w:p>
      <w:pPr>
        <w:pStyle w:val="FirstParagraph"/>
      </w:pPr>
      <w:r>
        <w:t xml:space="preserve">AUTHORISATION AND ACCEPTANCE</w:t>
      </w:r>
    </w:p>
    <w:p>
      <w:pPr>
        <w:pStyle w:val="BodyText"/>
      </w:pPr>
      <w:r>
        <w:rPr>
          <w:bCs/>
          <w:b/>
        </w:rPr>
        <w:t xml:space="preserve">For and on behalf of the Buyer:</w:t>
      </w:r>
      <w:r>
        <w:br/>
      </w:r>
      <w:r>
        <w:t xml:space="preserve">Atlantic Financial Holdings (Pty) Ltd</w:t>
      </w:r>
    </w:p>
    <w:p>
      <w:pPr>
        <w:pStyle w:val="BodyText"/>
      </w:pPr>
      <w:r>
        <w:t xml:space="preserve">Authorised Signatory: _________________________</w:t>
      </w:r>
      <w:r>
        <w:br/>
      </w:r>
      <w:r>
        <w:t xml:space="preserve">Name: Thabo M. Nkosi</w:t>
      </w:r>
      <w:r>
        <w:br/>
      </w:r>
      <w:r>
        <w:t xml:space="preserve">Title: Chief Procurement Officer</w:t>
      </w:r>
      <w:r>
        <w:br/>
      </w:r>
      <w:r>
        <w:t xml:space="preserve">Date: _________________________</w:t>
      </w:r>
    </w:p>
    <w:p>
      <w:pPr>
        <w:pStyle w:val="BodyText"/>
      </w:pPr>
      <w:r>
        <w:rPr>
          <w:bCs/>
          <w:b/>
        </w:rPr>
        <w:t xml:space="preserve">For and on behalf of the Seller:</w:t>
      </w:r>
      <w:r>
        <w:br/>
      </w:r>
      <w:r>
        <w:t xml:space="preserve">Meridian Banker Solutions (Pty) Ltd</w:t>
      </w:r>
    </w:p>
    <w:p>
      <w:pPr>
        <w:pStyle w:val="BodyText"/>
      </w:pPr>
      <w:r>
        <w:t xml:space="preserve">Authorised Signatory: _________________________</w:t>
      </w:r>
      <w:r>
        <w:br/>
      </w:r>
      <w:r>
        <w:t xml:space="preserve">Name: Sarah J. van der Merwe</w:t>
      </w:r>
      <w:r>
        <w:br/>
      </w:r>
      <w:r>
        <w:t xml:space="preserve">Title: Managing Director</w:t>
      </w:r>
      <w:r>
        <w:br/>
      </w:r>
      <w:r>
        <w:t xml:space="preserve">Date: _________________________</w:t>
      </w:r>
    </w:p>
    <w:p>
      <w:pPr>
        <w:pStyle w:val="BodyText"/>
      </w:pPr>
      <w:r>
        <w:t xml:space="preserve">This Purchase Order is issued in accordance with the procurement policies of Atlantic Financial Holdings (Pty) Ltd, South Africa Cape Town. This document constitutes a legally binding agreement upon signature by both parties. Reference: PO-CT-2025-04872 | Banker Services Procurement | South Africa Cape Town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South Africa Cape Town</dc:title>
  <dc:creator/>
  <dc:language>en</dc:language>
  <cp:keywords/>
  <dcterms:created xsi:type="dcterms:W3CDTF">2026-10-10T02:03:13Z</dcterms:created>
  <dcterms:modified xsi:type="dcterms:W3CDTF">2026-10-10T02:03:13Z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