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Uganda</w:t>
      </w:r>
      <w:r>
        <w:t xml:space="preserve"> </w:t>
      </w:r>
      <w:r>
        <w:t xml:space="preserve">Kampala</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PO-UG-KLA-2025-04872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Country of Operation:</w:t>
      </w:r>
      <w:r>
        <w:t xml:space="preserve"> </w:t>
      </w:r>
      <w:r>
        <w:t xml:space="preserve">Uganda Kampala</w:t>
      </w:r>
    </w:p>
    <w:p>
      <w:pPr>
        <w:pStyle w:val="BodyText"/>
      </w:pPr>
      <w:r>
        <w:rPr>
          <w:bCs/>
          <w:b/>
        </w:rPr>
        <w:t xml:space="preserve">Issued By:</w:t>
      </w:r>
      <w:r>
        <w:t xml:space="preserve"> </w:t>
      </w:r>
      <w:r>
        <w:t xml:space="preserve">Kampala Financial Services Ltd.</w:t>
      </w:r>
    </w:p>
    <w:p>
      <w:pPr>
        <w:pStyle w:val="BodyText"/>
      </w:pPr>
      <w:r>
        <w:rPr>
          <w:bCs/>
          <w:b/>
        </w:rPr>
        <w:t xml:space="preserve">Address:</w:t>
      </w:r>
      <w:r>
        <w:t xml:space="preserve"> </w:t>
      </w:r>
      <w:r>
        <w:t xml:space="preserve">Plot 14, Kampala Road, Kampala, Uganda</w:t>
      </w:r>
    </w:p>
    <w:p>
      <w:pPr>
        <w:pStyle w:val="BodyText"/>
      </w:pPr>
      <w:r>
        <w:rPr>
          <w:bCs/>
          <w:b/>
        </w:rPr>
        <w:t xml:space="preserve">Tax ID (TIN):</w:t>
      </w:r>
      <w:r>
        <w:t xml:space="preserve"> </w:t>
      </w:r>
      <w:r>
        <w:t xml:space="preserve">UG-4829103756</w:t>
      </w:r>
    </w:p>
    <w:p>
      <w:pPr>
        <w:pStyle w:val="BodyText"/>
      </w:pPr>
      <w:r>
        <w:rPr>
          <w:bCs/>
          <w:b/>
        </w:rPr>
        <w:t xml:space="preserve">Contact:</w:t>
      </w:r>
      <w:r>
        <w:t xml:space="preserve"> </w:t>
      </w:r>
      <w:r>
        <w:t xml:space="preserve">procurement@kampala-finserv.ug</w:t>
      </w:r>
    </w:p>
    <w:bookmarkStart w:id="20" w:name="supplier-banker-details"/>
    <w:p>
      <w:pPr>
        <w:pStyle w:val="Heading2"/>
      </w:pPr>
      <w:r>
        <w:t xml:space="preserve">1. Supplier / Banker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Banker &amp; Associates Financial Solutions (Uganda) Ltd.</w:t>
            </w:r>
          </w:p>
        </w:tc>
      </w:tr>
      <w:tr>
        <w:tc>
          <w:tcPr/>
          <w:p>
            <w:pPr>
              <w:pStyle w:val="Compact"/>
              <w:jc w:val="left"/>
            </w:pPr>
            <w:r>
              <w:t xml:space="preserve">Registered Address</w:t>
            </w:r>
          </w:p>
        </w:tc>
        <w:tc>
          <w:tcPr/>
          <w:p>
            <w:pPr>
              <w:pStyle w:val="Compact"/>
              <w:jc w:val="left"/>
            </w:pPr>
            <w:r>
              <w:t xml:space="preserve">Level 5, Centenary Towers, Kampala Road, P.O. Box 3341, Kampala, Uganda</w:t>
            </w:r>
          </w:p>
        </w:tc>
      </w:tr>
      <w:tr>
        <w:tc>
          <w:tcPr/>
          <w:p>
            <w:pPr>
              <w:pStyle w:val="Compact"/>
              <w:jc w:val="left"/>
            </w:pPr>
            <w:r>
              <w:t xml:space="preserve">Banker Reference No.</w:t>
            </w:r>
          </w:p>
        </w:tc>
        <w:tc>
          <w:tcPr/>
          <w:p>
            <w:pPr>
              <w:pStyle w:val="Compact"/>
              <w:jc w:val="left"/>
            </w:pPr>
            <w:r>
              <w:t xml:space="preserve">BA-UG-2025-11987</w:t>
            </w:r>
          </w:p>
        </w:tc>
      </w:tr>
      <w:tr>
        <w:tc>
          <w:tcPr/>
          <w:p>
            <w:pPr>
              <w:pStyle w:val="Compact"/>
              <w:jc w:val="left"/>
            </w:pPr>
            <w:r>
              <w:t xml:space="preserve">Primary Banker Contact</w:t>
            </w:r>
          </w:p>
        </w:tc>
        <w:tc>
          <w:tcPr/>
          <w:p>
            <w:pPr>
              <w:pStyle w:val="Compact"/>
              <w:jc w:val="left"/>
            </w:pPr>
            <w:r>
              <w:t xml:space="preserve">Mr. David Okello, Senior Banker and Account Manager</w:t>
            </w:r>
          </w:p>
        </w:tc>
      </w:tr>
      <w:tr>
        <w:tc>
          <w:tcPr/>
          <w:p>
            <w:pPr>
              <w:pStyle w:val="Compact"/>
              <w:jc w:val="left"/>
            </w:pPr>
            <w:r>
              <w:t xml:space="preserve">Telephone</w:t>
            </w:r>
          </w:p>
        </w:tc>
        <w:tc>
          <w:tcPr/>
          <w:p>
            <w:pPr>
              <w:pStyle w:val="Compact"/>
              <w:jc w:val="left"/>
            </w:pPr>
            <w:r>
              <w:t xml:space="preserve">+256 414 220 558</w:t>
            </w:r>
          </w:p>
        </w:tc>
      </w:tr>
      <w:tr>
        <w:tc>
          <w:tcPr/>
          <w:p>
            <w:pPr>
              <w:pStyle w:val="Compact"/>
              <w:jc w:val="left"/>
            </w:pPr>
            <w:r>
              <w:t xml:space="preserve">Email</w:t>
            </w:r>
          </w:p>
        </w:tc>
        <w:tc>
          <w:tcPr/>
          <w:p>
            <w:pPr>
              <w:pStyle w:val="Compact"/>
              <w:jc w:val="left"/>
            </w:pPr>
            <w:r>
              <w:t xml:space="preserve">banker.services@bankerassociates.ug</w:t>
            </w:r>
          </w:p>
        </w:tc>
      </w:tr>
      <w:tr>
        <w:tc>
          <w:tcPr/>
          <w:p>
            <w:pPr>
              <w:pStyle w:val="Compact"/>
              <w:jc w:val="left"/>
            </w:pPr>
            <w:r>
              <w:t xml:space="preserve">Uganda Revenue Authority TIN</w:t>
            </w:r>
          </w:p>
        </w:tc>
        <w:tc>
          <w:tcPr/>
          <w:p>
            <w:pPr>
              <w:pStyle w:val="Compact"/>
              <w:jc w:val="left"/>
            </w:pPr>
            <w:r>
              <w:t xml:space="preserve">UG-7712045893</w:t>
            </w:r>
          </w:p>
        </w:tc>
      </w:tr>
      <w:tr>
        <w:tc>
          <w:tcPr/>
          <w:p>
            <w:pPr>
              <w:pStyle w:val="Compact"/>
              <w:jc w:val="left"/>
            </w:pPr>
            <w:r>
              <w:t xml:space="preserve">Bank Account (for remittance)</w:t>
            </w:r>
          </w:p>
        </w:tc>
        <w:tc>
          <w:tcPr/>
          <w:p>
            <w:pPr>
              <w:pStyle w:val="Compact"/>
              <w:jc w:val="left"/>
            </w:pPr>
            <w:r>
              <w:t xml:space="preserve">Stanbic Bank Uganda, A/C No. 0045-8821-3376, Branch: Kampala CBD</w:t>
            </w:r>
          </w:p>
        </w:tc>
      </w:tr>
    </w:tbl>
    <w:bookmarkEnd w:id="20"/>
    <w:bookmarkStart w:id="21" w:name="X29a9eb6f8baefba894845e292c6575c00d71d21"/>
    <w:p>
      <w:pPr>
        <w:pStyle w:val="Heading2"/>
      </w:pPr>
      <w:r>
        <w:t xml:space="preserve">2. Description of Goods and Services Ordered</w:t>
      </w:r>
    </w:p>
    <w:p>
      <w:pPr>
        <w:pStyle w:val="FirstParagraph"/>
      </w:pPr>
      <w:r>
        <w:t xml:space="preserve">This Purchase Order is issued by Kampala Financial Services Ltd. to procure the following banking equipment, professional services, and operational supplies from the designated Banker and financial solutions provider operating in Uganda Kampala. All items and services listed below shall be delivered and rendered in accordance with the terms specified in this document and in compliance with the regulations of the Bank of Uganda and the Uganda Revenue Authority.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Price (UGX)</w:t>
            </w:r>
          </w:p>
        </w:tc>
      </w:tr>
      <w:tr>
        <w:tc>
          <w:tcPr/>
          <w:p>
            <w:pPr>
              <w:pStyle w:val="Compact"/>
              <w:jc w:val="left"/>
            </w:pPr>
            <w:r>
              <w:t xml:space="preserve">01</w:t>
            </w:r>
          </w:p>
        </w:tc>
        <w:tc>
          <w:tcPr/>
          <w:p>
            <w:pPr>
              <w:pStyle w:val="Compact"/>
              <w:jc w:val="left"/>
            </w:pPr>
            <w:r>
              <w:t xml:space="preserve">Professional Banker Advisory Services – Quarterly Financial Portfolio Review and Risk Assessment for corporate clients in Uganda Kampala</w:t>
            </w:r>
          </w:p>
        </w:tc>
        <w:tc>
          <w:tcPr/>
          <w:p>
            <w:pPr>
              <w:pStyle w:val="Compact"/>
              <w:jc w:val="left"/>
            </w:pPr>
            <w:r>
              <w:t xml:space="preserve">1</w:t>
            </w:r>
          </w:p>
        </w:tc>
        <w:tc>
          <w:tcPr/>
          <w:p>
            <w:pPr>
              <w:pStyle w:val="Compact"/>
              <w:jc w:val="left"/>
            </w:pPr>
            <w:r>
              <w:t xml:space="preserve">Quarter</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Banker-Grade Commercial Lending Documentation Package (including credit analysis, collateral valuation, and loan structuring reports)</w:t>
            </w:r>
          </w:p>
        </w:tc>
        <w:tc>
          <w:tcPr/>
          <w:p>
            <w:pPr>
              <w:pStyle w:val="Compact"/>
              <w:jc w:val="left"/>
            </w:pPr>
            <w:r>
              <w:t xml:space="preserve">12</w:t>
            </w:r>
          </w:p>
        </w:tc>
        <w:tc>
          <w:tcPr/>
          <w:p>
            <w:pPr>
              <w:pStyle w:val="Compact"/>
              <w:jc w:val="left"/>
            </w:pPr>
            <w:r>
              <w:t xml:space="preserve">Set</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03</w:t>
            </w:r>
          </w:p>
        </w:tc>
        <w:tc>
          <w:tcPr/>
          <w:p>
            <w:pPr>
              <w:pStyle w:val="Compact"/>
              <w:jc w:val="left"/>
            </w:pPr>
            <w:r>
              <w:t xml:space="preserve">Secure Banking Terminal Equipment (dual-screen cash handling workstation with integrated Banker authentication module)</w:t>
            </w:r>
          </w:p>
        </w:tc>
        <w:tc>
          <w:tcPr/>
          <w:p>
            <w:pPr>
              <w:pStyle w:val="Compact"/>
              <w:jc w:val="left"/>
            </w:pPr>
            <w:r>
              <w:t xml:space="preserve">4</w:t>
            </w:r>
          </w:p>
        </w:tc>
        <w:tc>
          <w:tcPr/>
          <w:p>
            <w:pPr>
              <w:pStyle w:val="Compact"/>
              <w:jc w:val="left"/>
            </w:pPr>
            <w:r>
              <w:t xml:space="preserve">Unit</w:t>
            </w:r>
          </w:p>
        </w:tc>
        <w:tc>
          <w:tcPr/>
          <w:p>
            <w:pPr>
              <w:pStyle w:val="Compact"/>
              <w:jc w:val="left"/>
            </w:pPr>
            <w:r>
              <w:t xml:space="preserve">14,750,000</w:t>
            </w:r>
          </w:p>
        </w:tc>
        <w:tc>
          <w:tcPr/>
          <w:p>
            <w:pPr>
              <w:pStyle w:val="Compact"/>
              <w:jc w:val="left"/>
            </w:pPr>
            <w:r>
              <w:t xml:space="preserve">59,000,000</w:t>
            </w:r>
          </w:p>
        </w:tc>
      </w:tr>
      <w:tr>
        <w:tc>
          <w:tcPr/>
          <w:p>
            <w:pPr>
              <w:pStyle w:val="Compact"/>
              <w:jc w:val="left"/>
            </w:pPr>
            <w:r>
              <w:t xml:space="preserve">04</w:t>
            </w:r>
          </w:p>
        </w:tc>
        <w:tc>
          <w:tcPr/>
          <w:p>
            <w:pPr>
              <w:pStyle w:val="Compact"/>
              <w:jc w:val="left"/>
            </w:pPr>
            <w:r>
              <w:t xml:space="preserve">Banker Training Programme – "Advanced Treasury Operations and Regulatory Compliance in Uganda Kampala" (3-day intensive workshop for 15 staff members)</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05</w:t>
            </w:r>
          </w:p>
        </w:tc>
        <w:tc>
          <w:tcPr/>
          <w:p>
            <w:pPr>
              <w:pStyle w:val="Compact"/>
              <w:jc w:val="left"/>
            </w:pPr>
            <w:r>
              <w:t xml:space="preserve">Encrypted Communication Devices for Banker-to-Client Secure Transactions (certified by Uganda Communications Commission)</w:t>
            </w:r>
          </w:p>
        </w:tc>
        <w:tc>
          <w:tcPr/>
          <w:p>
            <w:pPr>
              <w:pStyle w:val="Compact"/>
              <w:jc w:val="left"/>
            </w:pPr>
            <w:r>
              <w:t xml:space="preserve">20</w:t>
            </w:r>
          </w:p>
        </w:tc>
        <w:tc>
          <w:tcPr/>
          <w:p>
            <w:pPr>
              <w:pStyle w:val="Compact"/>
              <w:jc w:val="left"/>
            </w:pPr>
            <w:r>
              <w:t xml:space="preserve">Unit</w:t>
            </w:r>
          </w:p>
        </w:tc>
        <w:tc>
          <w:tcPr/>
          <w:p>
            <w:pPr>
              <w:pStyle w:val="Compact"/>
              <w:jc w:val="left"/>
            </w:pPr>
            <w:r>
              <w:t xml:space="preserve">680,000</w:t>
            </w:r>
          </w:p>
        </w:tc>
        <w:tc>
          <w:tcPr/>
          <w:p>
            <w:pPr>
              <w:pStyle w:val="Compact"/>
              <w:jc w:val="left"/>
            </w:pPr>
            <w:r>
              <w:t xml:space="preserve">13,600,000</w:t>
            </w:r>
          </w:p>
        </w:tc>
      </w:tr>
      <w:tr>
        <w:tc>
          <w:tcPr/>
          <w:p>
            <w:pPr>
              <w:pStyle w:val="Compact"/>
              <w:jc w:val="left"/>
            </w:pPr>
            <w:r>
              <w:t xml:space="preserve">06</w:t>
            </w:r>
          </w:p>
        </w:tc>
        <w:tc>
          <w:tcPr/>
          <w:p>
            <w:pPr>
              <w:pStyle w:val="Compact"/>
              <w:jc w:val="left"/>
            </w:pPr>
            <w:r>
              <w:t xml:space="preserve">Annual Banker Compliance Audit and Regulatory Reporting Service (aligned with Bank of Uganda directives for Uganda Kampala operations)</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07</w:t>
            </w:r>
          </w:p>
        </w:tc>
        <w:tc>
          <w:tcPr/>
          <w:p>
            <w:pPr>
              <w:pStyle w:val="Compact"/>
              <w:jc w:val="left"/>
            </w:pPr>
            <w:r>
              <w:t xml:space="preserve">Branded Banking Furniture Set (Banker desk, client consultation table, and secure document storage cabinets – Kampala CBD office fit-out)</w:t>
            </w:r>
          </w:p>
        </w:tc>
        <w:tc>
          <w:tcPr/>
          <w:p>
            <w:pPr>
              <w:pStyle w:val="Compact"/>
              <w:jc w:val="left"/>
            </w:pPr>
            <w:r>
              <w:t xml:space="preserve">3</w:t>
            </w:r>
          </w:p>
        </w:tc>
        <w:tc>
          <w:tcPr/>
          <w:p>
            <w:pPr>
              <w:pStyle w:val="Compact"/>
              <w:jc w:val="left"/>
            </w:pPr>
            <w:r>
              <w:t xml:space="preserve">Set</w:t>
            </w:r>
          </w:p>
        </w:tc>
        <w:tc>
          <w:tcPr/>
          <w:p>
            <w:pPr>
              <w:pStyle w:val="Compact"/>
              <w:jc w:val="left"/>
            </w:pPr>
            <w:r>
              <w:t xml:space="preserve">9,200,000</w:t>
            </w:r>
          </w:p>
        </w:tc>
        <w:tc>
          <w:tcPr/>
          <w:p>
            <w:pPr>
              <w:pStyle w:val="Compact"/>
              <w:jc w:val="left"/>
            </w:pPr>
            <w:r>
              <w:t xml:space="preserve">27,600,000</w:t>
            </w:r>
          </w:p>
        </w:tc>
      </w:tr>
      <w:tr>
        <w:tc>
          <w:tcPr/>
          <w:p>
            <w:pPr>
              <w:pStyle w:val="Compact"/>
              <w:jc w:val="left"/>
            </w:pPr>
            <w:r>
              <w:t xml:space="preserve">08</w:t>
            </w:r>
          </w:p>
        </w:tc>
        <w:tc>
          <w:tcPr/>
          <w:p>
            <w:pPr>
              <w:pStyle w:val="Compact"/>
              <w:jc w:val="left"/>
            </w:pPr>
            <w:r>
              <w:t xml:space="preserve">Software Licence – Banker Relationship Management (BRM) Platform, 25-user enterprise edition with Uganda Kampala data residency compliance</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34,000,000</w:t>
            </w:r>
          </w:p>
        </w:tc>
        <w:tc>
          <w:tcPr/>
          <w:p>
            <w:pPr>
              <w:pStyle w:val="Compact"/>
              <w:jc w:val="left"/>
            </w:pPr>
            <w:r>
              <w:t xml:space="preserve">34,000,000</w:t>
            </w:r>
          </w:p>
        </w:tc>
      </w:tr>
    </w:tbl>
    <w:bookmarkEnd w:id="21"/>
    <w:bookmarkStart w:id="22"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(UGX)</w:t>
            </w:r>
          </w:p>
        </w:tc>
      </w:tr>
      <w:tr>
        <w:tc>
          <w:tcPr/>
          <w:p>
            <w:pPr>
              <w:pStyle w:val="Compact"/>
              <w:jc w:val="left"/>
            </w:pPr>
            <w:r>
              <w:t xml:space="preserve">Subtotal</w:t>
            </w:r>
          </w:p>
        </w:tc>
        <w:tc>
          <w:tcPr/>
          <w:p>
            <w:pPr>
              <w:pStyle w:val="Compact"/>
              <w:jc w:val="left"/>
            </w:pPr>
            <w:r>
              <w:t xml:space="preserve">198,200,000</w:t>
            </w:r>
          </w:p>
        </w:tc>
      </w:tr>
      <w:tr>
        <w:tc>
          <w:tcPr/>
          <w:p>
            <w:pPr>
              <w:pStyle w:val="Compact"/>
              <w:jc w:val="left"/>
            </w:pPr>
            <w:r>
              <w:t xml:space="preserve">VAT @ 18% (Uganda Revenue Authority)</w:t>
            </w:r>
          </w:p>
        </w:tc>
        <w:tc>
          <w:tcPr/>
          <w:p>
            <w:pPr>
              <w:pStyle w:val="Compact"/>
              <w:jc w:val="left"/>
            </w:pPr>
            <w:r>
              <w:t xml:space="preserve">35,676,000</w:t>
            </w:r>
          </w:p>
        </w:tc>
      </w:tr>
      <w:tr>
        <w:tc>
          <w:tcPr/>
          <w:p>
            <w:pPr>
              <w:pStyle w:val="Compact"/>
              <w:jc w:val="left"/>
            </w:pPr>
            <w:r>
              <w:t xml:space="preserve">Delivery and Installation (within Uganda Kampala city limits)</w:t>
            </w:r>
          </w:p>
        </w:tc>
        <w:tc>
          <w:tcPr/>
          <w:p>
            <w:pPr>
              <w:pStyle w:val="Compact"/>
              <w:jc w:val="left"/>
            </w:pPr>
            <w:r>
              <w:t xml:space="preserve">4,500,000</w:t>
            </w:r>
          </w:p>
        </w:tc>
      </w:tr>
      <w:tr>
        <w:tc>
          <w:tcPr/>
          <w:p>
            <w:pPr>
              <w:pStyle w:val="Compact"/>
              <w:jc w:val="left"/>
            </w:pPr>
            <w:r>
              <w:t xml:space="preserve">Banker Service Surcharge (professional fee)</w:t>
            </w:r>
          </w:p>
        </w:tc>
        <w:tc>
          <w:tcPr/>
          <w:p>
            <w:pPr>
              <w:pStyle w:val="Compact"/>
              <w:jc w:val="left"/>
            </w:pPr>
            <w:r>
              <w:t xml:space="preserve">3,964,000</w:t>
            </w:r>
          </w:p>
        </w:tc>
      </w:tr>
      <w:tr>
        <w:tc>
          <w:tcPr/>
          <w:p>
            <w:pPr>
              <w:pStyle w:val="Compact"/>
              <w:jc w:val="left"/>
            </w:pPr>
            <w:r>
              <w:t xml:space="preserve">GRAND TOTAL (UGX)</w:t>
            </w:r>
          </w:p>
        </w:tc>
        <w:tc>
          <w:tcPr/>
          <w:p>
            <w:pPr>
              <w:pStyle w:val="Compact"/>
              <w:jc w:val="left"/>
            </w:pPr>
            <w:r>
              <w:t xml:space="preserve">242,340,000</w:t>
            </w:r>
          </w:p>
        </w:tc>
      </w:tr>
      <w:tr>
        <w:tc>
          <w:tcPr/>
          <w:p>
            <w:pPr>
              <w:pStyle w:val="Compact"/>
              <w:jc w:val="left"/>
            </w:pPr>
            <w:r>
              <w:t xml:space="preserve">Grand Total in Words</w:t>
            </w:r>
          </w:p>
        </w:tc>
        <w:tc>
          <w:tcPr/>
          <w:p>
            <w:pPr>
              <w:pStyle w:val="Compact"/>
              <w:jc w:val="left"/>
            </w:pPr>
            <w:r>
              <w:t xml:space="preserve">Two Hundred Forty-Two Million, Three Hundred Forty Thousand Uganda Shillings Only</w:t>
            </w:r>
          </w:p>
        </w:tc>
      </w:tr>
    </w:tbl>
    <w:bookmarkEnd w:id="22"/>
    <w:bookmarkStart w:id="23" w:name="terms-and-conditions"/>
    <w:p>
      <w:pPr>
        <w:pStyle w:val="Heading2"/>
      </w:pPr>
      <w:r>
        <w:t xml:space="preserve">4. Terms and Conditions</w:t>
      </w:r>
    </w:p>
    <w:p>
      <w:pPr>
        <w:pStyle w:val="FirstParagraph"/>
      </w:pPr>
      <w:r>
        <w:rPr>
          <w:bCs/>
          <w:b/>
        </w:rPr>
        <w:t xml:space="preserve">4.1 Payment Terms:</w:t>
      </w:r>
      <w:r>
        <w:t xml:space="preserve"> </w:t>
      </w:r>
      <w:r>
        <w:t xml:space="preserve">Payment shall be made within thirty (30) calendar days from the date of receipt of a valid tax invoice from the Banker. Payment shall be effected via bank transfer to the account specified in Section 1. No payment shall be considered due until all goods and services have been delivered and accepted in writing by the Procurement Officer of Kampala Financial Services Ltd.</w:t>
      </w:r>
    </w:p>
    <w:p>
      <w:pPr>
        <w:pStyle w:val="BodyText"/>
      </w:pPr>
      <w:r>
        <w:rPr>
          <w:bCs/>
          <w:b/>
        </w:rPr>
        <w:t xml:space="preserve">4.2 Delivery:</w:t>
      </w:r>
      <w:r>
        <w:t xml:space="preserve"> </w:t>
      </w:r>
      <w:r>
        <w:t xml:space="preserve">All physical goods (Items 03, 05, and 07) shall be delivered to the premises of Kampala Financial Services Ltd., Plot 14, Kampala Road, Kampala, Uganda, no later than 30 June 2025. The Banker shall bear all costs of transportation, insurance, and installation within Uganda Kampala. Services (Items 01, 02, 04, 06, and 08) shall be rendered in phases as outlined in the attached Service Level Agreement.</w:t>
      </w:r>
    </w:p>
    <w:p>
      <w:pPr>
        <w:pStyle w:val="BodyText"/>
      </w:pPr>
      <w:r>
        <w:rPr>
          <w:bCs/>
          <w:b/>
        </w:rPr>
        <w:t xml:space="preserve">4.3 Quality and Compliance:</w:t>
      </w:r>
      <w:r>
        <w:t xml:space="preserve"> </w:t>
      </w:r>
      <w:r>
        <w:t xml:space="preserve">All equipment and services provided by the Banker must comply with the standards set by the Bank of Uganda, the Uganda Communications Commission, and applicable international banking regulations. The Banker warrants that all hardware is new, free from defects, and accompanied by valid manufacturer warranties of no less than twenty-four (24) months.</w:t>
      </w:r>
    </w:p>
    <w:p>
      <w:pPr>
        <w:pStyle w:val="BodyText"/>
      </w:pPr>
      <w:r>
        <w:rPr>
          <w:bCs/>
          <w:b/>
        </w:rPr>
        <w:t xml:space="preserve">4.4 Cancellation and Amendment:</w:t>
      </w:r>
      <w:r>
        <w:t xml:space="preserve"> </w:t>
      </w:r>
      <w:r>
        <w:t xml:space="preserve">This Purchase Order may be amended or cancelled in writing by either party with a minimum of fourteen (14) days' prior notice. In the event of cancellation after partial delivery, the Banker shall be compensated for goods already delivered at the unit prices stated herein.</w:t>
      </w:r>
    </w:p>
    <w:p>
      <w:pPr>
        <w:pStyle w:val="BodyText"/>
      </w:pPr>
      <w:r>
        <w:rPr>
          <w:bCs/>
          <w:b/>
        </w:rPr>
        <w:t xml:space="preserve">4.5 Governing Law:</w:t>
      </w:r>
      <w:r>
        <w:t xml:space="preserve"> </w:t>
      </w:r>
      <w:r>
        <w:t xml:space="preserve">This Purchase Order shall be governed by and construed in accordance with the laws of the Republic of Uganda. Any disputes arising from this Purchase Order shall be resolved through arbitration in Kampala, Uganda, in accordance with the Arbitration Act, 2000 of Uganda.</w:t>
      </w:r>
    </w:p>
    <w:p>
      <w:pPr>
        <w:pStyle w:val="BodyText"/>
      </w:pPr>
      <w:r>
        <w:rPr>
          <w:bCs/>
          <w:b/>
        </w:rPr>
        <w:t xml:space="preserve">4.6 Confidentiality:</w:t>
      </w:r>
      <w:r>
        <w:t xml:space="preserve"> </w:t>
      </w:r>
      <w:r>
        <w:t xml:space="preserve">The Banker acknowledges that all financial data, client information, and operational details shared in connection with this Purchase Order are strictly confidential and shall not be disclosed to any third party without prior written consent, in accordance with the Data Protection and Privacy Act, 2019 of Uganda.</w:t>
      </w:r>
    </w:p>
    <w:bookmarkEnd w:id="23"/>
    <w:bookmarkStart w:id="24" w:name="acceptance-and-authorization"/>
    <w:p>
      <w:pPr>
        <w:pStyle w:val="Heading2"/>
      </w:pPr>
      <w:r>
        <w:t xml:space="preserve">5. Acceptance and Authorization</w:t>
      </w:r>
    </w:p>
    <w:p>
      <w:pPr>
        <w:pStyle w:val="FirstParagraph"/>
      </w:pPr>
      <w:r>
        <w:t xml:space="preserve">This Purchase Order constitutes a binding commitment upon signature by both parties. The Banker hereby acknowledges receipt of this Purchase Order and confirms acceptance of all terms, conditions, pricing, and delivery schedules as stated herein. By signing below, the Banker agrees to fulfil all obligations in a timely and professional manner consistent with the standards expected of a licensed financial services provider operating in Uganda Kampala.</w:t>
      </w:r>
    </w:p>
    <w:p>
      <w:pPr>
        <w:pStyle w:val="BodyText"/>
      </w:pPr>
      <w:r>
        <w:rPr>
          <w:bCs/>
          <w:b/>
        </w:rPr>
        <w:t xml:space="preserve">For and on behalf of Kampala Financial Services Ltd. (Buyer)</w:t>
      </w:r>
    </w:p>
    <w:p>
      <w:pPr>
        <w:pStyle w:val="BodyText"/>
      </w:pPr>
      <w:r>
        <w:t xml:space="preserve">Name: Grace Nakato</w:t>
      </w:r>
    </w:p>
    <w:p>
      <w:pPr>
        <w:pStyle w:val="BodyText"/>
      </w:pPr>
      <w:r>
        <w:t xml:space="preserve">Title: Head of Procurement</w:t>
      </w:r>
    </w:p>
    <w:p>
      <w:pPr>
        <w:pStyle w:val="BodyText"/>
      </w:pPr>
      <w:r>
        <w:t xml:space="preserve">Signature: _________________________</w:t>
      </w:r>
    </w:p>
    <w:p>
      <w:pPr>
        <w:pStyle w:val="BodyText"/>
      </w:pPr>
      <w:r>
        <w:t xml:space="preserve">Date: 14 June 2025</w:t>
      </w:r>
    </w:p>
    <w:p>
      <w:pPr>
        <w:pStyle w:val="BodyText"/>
      </w:pPr>
      <w:r>
        <w:rPr>
          <w:bCs/>
          <w:b/>
        </w:rPr>
        <w:t xml:space="preserve">For and on behalf of Banker &amp; Associates Financial Solutions (Uganda) Ltd. (Supplier / Banker)</w:t>
      </w:r>
    </w:p>
    <w:p>
      <w:pPr>
        <w:pStyle w:val="BodyText"/>
      </w:pPr>
      <w:r>
        <w:t xml:space="preserve">Name: David Okello</w:t>
      </w:r>
    </w:p>
    <w:p>
      <w:pPr>
        <w:pStyle w:val="BodyText"/>
      </w:pPr>
      <w:r>
        <w:t xml:space="preserve">Title: Senior Banker and Account Manager</w:t>
      </w:r>
    </w:p>
    <w:p>
      <w:pPr>
        <w:pStyle w:val="BodyText"/>
      </w:pPr>
      <w:r>
        <w:t xml:space="preserve">Signature: _________________________</w:t>
      </w:r>
    </w:p>
    <w:p>
      <w:pPr>
        <w:pStyle w:val="BodyText"/>
      </w:pPr>
      <w:r>
        <w:t xml:space="preserve">Date: 14 June 2025</w:t>
      </w:r>
    </w:p>
    <w:p>
      <w:pPr>
        <w:pStyle w:val="BodyText"/>
      </w:pPr>
      <w:r>
        <w:t xml:space="preserve">Purchase Order PO-UG-KLA-2025-04872 | Issued in Uganda Kampala | Kampala Financial Services Ltd. | This document is valid only when bearing the official company stamp and authorized signatures of both parties. | Page 1 of 1</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Services and Equipment - Uganda Kampala</dc:title>
  <dc:creator/>
  <dc:language>en</dc:language>
  <cp:keywords/>
  <dcterms:created xsi:type="dcterms:W3CDTF">2026-10-10T05:11:16Z</dcterms:created>
  <dcterms:modified xsi:type="dcterms:W3CDTF">2026-10-10T05:11:16Z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