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Banking Services &amp; Equipment Procurement</w:t>
      </w:r>
    </w:p>
    <w:p>
      <w:pPr>
        <w:pStyle w:val="BodyText"/>
      </w:pPr>
      <w:r>
        <w:t xml:space="preserve">PO No: UK-BHM-2025-04871</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UK-BHM-2025-04871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Delivery Date:</w:t>
            </w:r>
          </w:p>
        </w:tc>
        <w:tc>
          <w:tcPr/>
          <w:p>
            <w:pPr>
              <w:pStyle w:val="Compact"/>
              <w:jc w:val="left"/>
            </w:pPr>
            <w:r>
              <w:t xml:space="preserve">28 June 2025</w:t>
            </w:r>
          </w:p>
        </w:tc>
      </w:tr>
      <w:tr>
        <w:tc>
          <w:tcPr/>
          <w:p>
            <w:pPr>
              <w:pStyle w:val="Compact"/>
              <w:jc w:val="left"/>
            </w:pPr>
            <w:r>
              <w:rPr>
                <w:bCs/>
                <w:b/>
              </w:rPr>
              <w:t xml:space="preserve">Payment Terms:</w:t>
            </w:r>
          </w:p>
        </w:tc>
        <w:tc>
          <w:tcPr/>
          <w:p>
            <w:pPr>
              <w:pStyle w:val="Compact"/>
              <w:jc w:val="left"/>
            </w:pPr>
            <w:r>
              <w:t xml:space="preserve">Net 30 days from date of invoice (per UK commercial practice)</w:t>
            </w:r>
          </w:p>
        </w:tc>
      </w:tr>
      <w:tr>
        <w:tc>
          <w:tcPr/>
          <w:p>
            <w:pPr>
              <w:pStyle w:val="Compact"/>
              <w:jc w:val="left"/>
            </w:pPr>
            <w:r>
              <w:rPr>
                <w:bCs/>
                <w:b/>
              </w:rPr>
              <w:t xml:space="preserve">Currency:</w:t>
            </w:r>
          </w:p>
        </w:tc>
        <w:tc>
          <w:tcPr/>
          <w:p>
            <w:pPr>
              <w:pStyle w:val="Compact"/>
              <w:jc w:val="left"/>
            </w:pPr>
            <w:r>
              <w:t xml:space="preserve">British Pounds Sterling (GBP)</w:t>
            </w:r>
          </w:p>
        </w:tc>
      </w:tr>
      <w:tr>
        <w:tc>
          <w:tcPr/>
          <w:p>
            <w:pPr>
              <w:pStyle w:val="Compact"/>
              <w:jc w:val="left"/>
            </w:pPr>
            <w:r>
              <w:rPr>
                <w:bCs/>
                <w:b/>
              </w:rPr>
              <w:t xml:space="preserve">Governing Law:</w:t>
            </w:r>
          </w:p>
        </w:tc>
        <w:tc>
          <w:tcPr/>
          <w:p>
            <w:pPr>
              <w:pStyle w:val="Compact"/>
              <w:jc w:val="left"/>
            </w:pPr>
            <w:r>
              <w:t xml:space="preserve">Laws of England and Wales, United Kingdom</w:t>
            </w:r>
          </w:p>
        </w:tc>
      </w:tr>
      <w:tr>
        <w:tc>
          <w:tcPr/>
          <w:p>
            <w:pPr>
              <w:pStyle w:val="Compact"/>
              <w:jc w:val="left"/>
            </w:pPr>
            <w:r>
              <w:rPr>
                <w:bCs/>
                <w:b/>
              </w:rPr>
              <w:t xml:space="preserve">Place of Performance:</w:t>
            </w:r>
          </w:p>
        </w:tc>
        <w:tc>
          <w:tcPr/>
          <w:p>
            <w:pPr>
              <w:pStyle w:val="Compact"/>
              <w:jc w:val="left"/>
            </w:pPr>
            <w:r>
              <w:t xml:space="preserve">Birmingham, United Kingdom</w:t>
            </w:r>
          </w:p>
        </w:tc>
      </w:tr>
    </w:tbl>
    <w:bookmarkEnd w:id="21"/>
    <w:bookmarkStart w:id="22" w:name="purchasing-entity-buyer"/>
    <w:p>
      <w:pPr>
        <w:pStyle w:val="Heading2"/>
      </w:pPr>
      <w:r>
        <w:t xml:space="preserve">2. Purchasing Entity (Buyer)</w:t>
      </w:r>
    </w:p>
    <w:p>
      <w:pPr>
        <w:pStyle w:val="FirstParagraph"/>
      </w:pPr>
      <w:r>
        <w:rPr>
          <w:bCs/>
          <w:b/>
        </w:rPr>
        <w:t xml:space="preserve">Meridian Commercial Holdings Limited</w:t>
      </w:r>
      <w:r>
        <w:br/>
      </w:r>
      <w:r>
        <w:t xml:space="preserve">Registered Office: 142 New Street, Birmingham, B2 4HA, United Kingdom</w:t>
      </w:r>
      <w:r>
        <w:br/>
      </w:r>
      <w:r>
        <w:t xml:space="preserve">Company Registration No: 09876543 (Companies House, United Kingdom)</w:t>
      </w:r>
      <w:r>
        <w:br/>
      </w:r>
      <w:r>
        <w:t xml:space="preserve">VAT Registration No: GB 123 4567 89</w:t>
      </w:r>
      <w:r>
        <w:br/>
      </w:r>
      <w:r>
        <w:t xml:space="preserve">Contact: Mr. Jonathan A. Whitfield, Chief Financial Officer</w:t>
      </w:r>
      <w:r>
        <w:br/>
      </w:r>
      <w:r>
        <w:t xml:space="preserve">Telephone: +44 (0)121 456 7890</w:t>
      </w:r>
      <w:r>
        <w:br/>
      </w:r>
      <w:r>
        <w:t xml:space="preserve">Email: procurement@meridiancommercial.co.uk</w:t>
      </w:r>
    </w:p>
    <w:bookmarkEnd w:id="22"/>
    <w:bookmarkStart w:id="23" w:name="supplier-banker-service-provider"/>
    <w:p>
      <w:pPr>
        <w:pStyle w:val="Heading2"/>
      </w:pPr>
      <w:r>
        <w:t xml:space="preserve">3. Supplier (Banker / Service Provider)</w:t>
      </w:r>
    </w:p>
    <w:p>
      <w:pPr>
        <w:pStyle w:val="FirstParagraph"/>
      </w:pPr>
      <w:r>
        <w:rPr>
          <w:bCs/>
          <w:b/>
        </w:rPr>
        <w:t xml:space="preserve">West Midlands Banker &amp; Financial Services Group PLC</w:t>
      </w:r>
      <w:r>
        <w:br/>
      </w:r>
      <w:r>
        <w:t xml:space="preserve">Head Office: 8 Corporation Street, Birmingham, B4 7BB, United Kingdom</w:t>
      </w:r>
      <w:r>
        <w:br/>
      </w:r>
      <w:r>
        <w:t xml:space="preserve">Company Registration No: 07654321 (Companies House, United Kingdom)</w:t>
      </w:r>
      <w:r>
        <w:br/>
      </w:r>
      <w:r>
        <w:t xml:space="preserve">VAT Registration No: GB 987 6543 21</w:t>
      </w:r>
      <w:r>
        <w:br/>
      </w:r>
      <w:r>
        <w:t xml:space="preserve">Authorised by the Financial Conduct Authority (FCA) – Reference: 456789</w:t>
      </w:r>
      <w:r>
        <w:br/>
      </w:r>
      <w:r>
        <w:t xml:space="preserve">Contact: Ms. Eleanor R. Ashworth, Senior Account Manager</w:t>
      </w:r>
      <w:r>
        <w:br/>
      </w:r>
      <w:r>
        <w:t xml:space="preserve">Telephone: +44 (0)121 987 6543</w:t>
      </w:r>
      <w:r>
        <w:br/>
      </w:r>
      <w:r>
        <w:t xml:space="preserve">Email: e.ashworth@wmbanker.co.uk</w:t>
      </w:r>
    </w:p>
    <w:bookmarkEnd w:id="23"/>
    <w:bookmarkStart w:id="24" w:name="X29a9eb6f8baefba894845e292c6575c00d71d21"/>
    <w:p>
      <w:pPr>
        <w:pStyle w:val="Heading2"/>
      </w:pPr>
      <w:r>
        <w:t xml:space="preserve">4. Description of Goods and Services Ordered</w:t>
      </w:r>
    </w:p>
    <w:p>
      <w:pPr>
        <w:pStyle w:val="FirstParagraph"/>
      </w:pPr>
      <w:r>
        <w:t xml:space="preserve">This Purchase Order is issued by Meridian Commercial Holdings Limited for the procurement of comprehensive banking services, equipment, and consultancy provided by West Midlands Banker &amp; Financial Services Group PLC. The following items and services are specified for delivery and implementation at the buyer's principal premises in Birmingham,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Corporate Banker Account Setup &amp; Configuration – Multi-currency business banking facility for operations in Birmingham, United Kingdom</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Dedicated Banker Advisory Service – 12-month retainer for treasury management, cash flow optimisation, and regulatory compliance guidance (FCA-regulated)</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Banker's Equipment Package – 4x dual-cassette cash processing units, 2x secure document shredders, 1x biometric access control system for the Birmingham branch vault</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Trade Finance &amp; Letter of Credit Facility – Annual arrangement for import/export operations through Birmingham's international trade corridors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05</w:t>
            </w:r>
          </w:p>
        </w:tc>
        <w:tc>
          <w:tcPr/>
          <w:p>
            <w:pPr>
              <w:pStyle w:val="Compact"/>
              <w:jc w:val="left"/>
            </w:pPr>
            <w:r>
              <w:t xml:space="preserve">Banker Training Programme – On-site staff training (6 sessions) on new banking systems, anti-money laundering (AML) protocols, and UK financial regulations for Birmingham-based personnel</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Secure Data Transmission Infrastructure – Installation of encrypted banking communication lines between Birmingham headquarters and regional offices across the United Kingdom</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gridSpan w:val="4"/>
          </w:tcPr>
          <w:p>
            <w:pPr>
              <w:pStyle w:val="Compact"/>
              <w:jc w:val="left"/>
            </w:pPr>
            <w:r>
              <w:rPr>
                <w:bCs/>
                <w:b/>
              </w:rPr>
              <w:t xml:space="preserve">Subtotal (excl. VAT)</w:t>
            </w:r>
          </w:p>
        </w:tc>
        <w:tc>
          <w:tcPr/>
          <w:p>
            <w:pPr>
              <w:pStyle w:val="Compact"/>
              <w:jc w:val="left"/>
            </w:pPr>
            <w:r>
              <w:rPr>
                <w:bCs/>
                <w:b/>
              </w:rPr>
              <w:t xml:space="preserve">£47,100.00</w:t>
            </w:r>
          </w:p>
        </w:tc>
      </w:tr>
      <w:tr>
        <w:tc>
          <w:tcPr>
            <w:gridSpan w:val="4"/>
          </w:tcPr>
          <w:p>
            <w:pPr>
              <w:pStyle w:val="Compact"/>
              <w:jc w:val="left"/>
            </w:pPr>
            <w:r>
              <w:rPr>
                <w:bCs/>
                <w:b/>
              </w:rPr>
              <w:t xml:space="preserve">VAT @ 20% (United Kingdom Standard Rate)</w:t>
            </w:r>
          </w:p>
        </w:tc>
        <w:tc>
          <w:tcPr/>
          <w:p>
            <w:pPr>
              <w:pStyle w:val="Compact"/>
              <w:jc w:val="left"/>
            </w:pPr>
            <w:r>
              <w:rPr>
                <w:bCs/>
                <w:b/>
              </w:rPr>
              <w:t xml:space="preserve">£9,420.00</w:t>
            </w:r>
          </w:p>
        </w:tc>
      </w:tr>
      <w:tr>
        <w:tc>
          <w:tcPr>
            <w:gridSpan w:val="4"/>
          </w:tcPr>
          <w:p>
            <w:pPr>
              <w:pStyle w:val="Compact"/>
              <w:jc w:val="left"/>
            </w:pPr>
            <w:r>
              <w:rPr>
                <w:bCs/>
                <w:b/>
              </w:rPr>
              <w:t xml:space="preserve">TOTAL AMOUNT DUE (incl. VAT)</w:t>
            </w:r>
          </w:p>
        </w:tc>
        <w:tc>
          <w:tcPr/>
          <w:p>
            <w:pPr>
              <w:pStyle w:val="Compact"/>
              <w:jc w:val="left"/>
            </w:pPr>
            <w:r>
              <w:rPr>
                <w:bCs/>
                <w:b/>
              </w:rPr>
              <w:t xml:space="preserve">£56,520.00</w:t>
            </w:r>
          </w:p>
        </w:tc>
      </w:tr>
    </w:tbl>
    <w:p>
      <w:pPr>
        <w:pStyle w:val="BodyText"/>
      </w:pPr>
      <w:r>
        <w:t xml:space="preserve">All prices are quoted in British Pounds Sterling (GBP). VAT is applied at the standard United Kingdom rate of 20% in accordance with HM Revenue &amp; Customs (HMRC) regulations. The supplier must provide a valid VAT invoice referencing this Purchase Order number.</w:t>
      </w:r>
    </w:p>
    <w:bookmarkEnd w:id="24"/>
    <w:bookmarkStart w:id="25" w:name="delivery-and-installation-terms"/>
    <w:p>
      <w:pPr>
        <w:pStyle w:val="Heading2"/>
      </w:pPr>
      <w:r>
        <w:t xml:space="preserve">5. Delivery and Installation Terms</w:t>
      </w:r>
    </w:p>
    <w:p>
      <w:pPr>
        <w:pStyle w:val="FirstParagraph"/>
      </w:pPr>
      <w:r>
        <w:t xml:space="preserve">All physical equipment and materials specified in this Purchase Order shall be delivered to the buyer's premises at 142 New Street, Birmingham, B2 4HA, United Kingdom. The supplier (Banker) is responsible for all transportation, insurance, and installation costs within the Birmingham metropolitan area. Installation and commissioning of banking equipment must be completed no later than 28 June 2025. The Banker shall provide a written certificate of completion and a 24-month warranty on all hardware components. Any defects discovered within the warranty period shall be rectified at no additional cost to the buyer.</w:t>
      </w:r>
    </w:p>
    <w:bookmarkEnd w:id="25"/>
    <w:bookmarkStart w:id="26" w:name="payment-and-banking-instructions"/>
    <w:p>
      <w:pPr>
        <w:pStyle w:val="Heading2"/>
      </w:pPr>
      <w:r>
        <w:t xml:space="preserve">6. Payment and Banking Instructions</w:t>
      </w:r>
    </w:p>
    <w:p>
      <w:pPr>
        <w:pStyle w:val="FirstParagraph"/>
      </w:pPr>
      <w:r>
        <w:t xml:space="preserve">Payment of £56,520.00 (fifty-six thousand five hundred and twenty pounds sterling) shall be made via BACS transfer within 30 calendar days of receipt of a valid tax invoice. Payment shall be directed to the following United Kingdom bank account:</w:t>
      </w:r>
    </w:p>
    <w:p>
      <w:pPr>
        <w:pStyle w:val="BodyText"/>
      </w:pPr>
      <w:r>
        <w:rPr>
          <w:bCs/>
          <w:b/>
        </w:rPr>
        <w:t xml:space="preserve">Beneficiary:</w:t>
      </w:r>
      <w:r>
        <w:t xml:space="preserve"> </w:t>
      </w:r>
      <w:r>
        <w:t xml:space="preserve">West Midlands Banker &amp; Financial Services Group PLC</w:t>
      </w:r>
      <w:r>
        <w:br/>
      </w:r>
      <w:r>
        <w:rPr>
          <w:bCs/>
          <w:b/>
        </w:rPr>
        <w:t xml:space="preserve">Bank:</w:t>
      </w:r>
      <w:r>
        <w:t xml:space="preserve"> </w:t>
      </w:r>
      <w:r>
        <w:t xml:space="preserve">National Westminster Bank (NatWest), Birmingham Branch</w:t>
      </w:r>
      <w:r>
        <w:br/>
      </w:r>
      <w:r>
        <w:rPr>
          <w:bCs/>
          <w:b/>
        </w:rPr>
        <w:t xml:space="preserve">Sort Code:</w:t>
      </w:r>
      <w:r>
        <w:t xml:space="preserve"> </w:t>
      </w:r>
      <w:r>
        <w:t xml:space="preserve">40-05-01</w:t>
      </w:r>
      <w:r>
        <w:br/>
      </w:r>
      <w:r>
        <w:rPr>
          <w:bCs/>
          <w:b/>
        </w:rPr>
        <w:t xml:space="preserve">Account Number:</w:t>
      </w:r>
      <w:r>
        <w:t xml:space="preserve"> </w:t>
      </w:r>
      <w:r>
        <w:t xml:space="preserve">55667788</w:t>
      </w:r>
      <w:r>
        <w:br/>
      </w:r>
      <w:r>
        <w:rPr>
          <w:bCs/>
          <w:b/>
        </w:rPr>
        <w:t xml:space="preserve">IBAN:</w:t>
      </w:r>
      <w:r>
        <w:t xml:space="preserve"> </w:t>
      </w:r>
      <w:r>
        <w:t xml:space="preserve">GB29 NWBK 4005 0155 6677 88</w:t>
      </w:r>
      <w:r>
        <w:br/>
      </w:r>
      <w:r>
        <w:rPr>
          <w:bCs/>
          <w:b/>
        </w:rPr>
        <w:t xml:space="preserve">Reference:</w:t>
      </w:r>
      <w:r>
        <w:t xml:space="preserve"> </w:t>
      </w:r>
      <w:r>
        <w:t xml:space="preserve">PO UK-BHM-2025-04871</w:t>
      </w:r>
    </w:p>
    <w:bookmarkEnd w:id="26"/>
    <w:bookmarkStart w:id="27" w:name="terms-and-conditions"/>
    <w:p>
      <w:pPr>
        <w:pStyle w:val="Heading2"/>
      </w:pPr>
      <w:r>
        <w:t xml:space="preserve">7. Terms and Conditions</w:t>
      </w:r>
    </w:p>
    <w:p>
      <w:pPr>
        <w:pStyle w:val="FirstParagraph"/>
      </w:pPr>
      <w:r>
        <w:t xml:space="preserve">This Purchase Order is subject to the standard terms and conditions of Meridian Commercial Holdings Limited, as well as the applicable provisions of the United Kingdom Sale of Goods Act 1979, the Supply of Services Act 1982, and the Consumer Rights Act 2015 (where applicable). The Banker acknowledges and agrees to comply with all Financial Conduct Authority (FCA) regulations, the UK Money Laundering Regulations 2017, and all data protection requirements under the UK General Data Protection Regulation (UK GDPR). Any disputes arising from this Purchase Order shall be resolved through the courts of Birmingham, United Kingdom, or by arbitration under the rules of the London Court of International Arbitration (LCIA) at the buyer's election.</w:t>
      </w:r>
    </w:p>
    <w:bookmarkEnd w:id="27"/>
    <w:bookmarkStart w:id="28" w:name="authorisation-and-acceptance"/>
    <w:p>
      <w:pPr>
        <w:pStyle w:val="Heading2"/>
      </w:pPr>
      <w:r>
        <w:t xml:space="preserve">8. Authorisation and Acceptance</w:t>
      </w:r>
    </w:p>
    <w:p>
      <w:pPr>
        <w:pStyle w:val="FirstParagraph"/>
      </w:pPr>
      <w:r>
        <w:t xml:space="preserve">This Purchase Order is valid for acceptance within 14 calendar days of the date of issue. The Banker must confirm acceptance in writing by returning a signed copy of this document to the purchasing entity. Failure to confirm within the stipulated period shall render this Purchase Order null and void.</w:t>
      </w:r>
    </w:p>
    <w:bookmarkEnd w:id="28"/>
    <w:p>
      <w:pPr>
        <w:pStyle w:val="BodyText"/>
      </w:pPr>
      <w:r>
        <w:rPr>
          <w:bCs/>
          <w:b/>
        </w:rPr>
        <w:t xml:space="preserve">For and on behalf of the Buyer:</w:t>
      </w:r>
    </w:p>
    <w:p>
      <w:pPr>
        <w:pStyle w:val="BodyText"/>
      </w:pPr>
      <w:r>
        <w:t xml:space="preserve">Mr. Jonathan A. Whitfield</w:t>
      </w:r>
      <w:r>
        <w:br/>
      </w:r>
      <w:r>
        <w:t xml:space="preserve">Chief Financial Officer</w:t>
      </w:r>
      <w:r>
        <w:br/>
      </w:r>
      <w:r>
        <w:t xml:space="preserve">Meridian Commercial Holdings Limited</w:t>
      </w:r>
      <w:r>
        <w:br/>
      </w:r>
      <w:r>
        <w:t xml:space="preserve">Birmingham, United Kingdom</w:t>
      </w:r>
      <w:r>
        <w:br/>
      </w:r>
      <w:r>
        <w:t xml:space="preserve">Date: _______________</w:t>
      </w:r>
    </w:p>
    <w:p>
      <w:pPr>
        <w:pStyle w:val="BodyText"/>
      </w:pPr>
      <w:r>
        <w:rPr>
          <w:bCs/>
          <w:b/>
        </w:rPr>
        <w:t xml:space="preserve">For and on behalf of the Banker (Supplier):</w:t>
      </w:r>
    </w:p>
    <w:p>
      <w:pPr>
        <w:pStyle w:val="BodyText"/>
      </w:pPr>
      <w:r>
        <w:t xml:space="preserve">Ms. Eleanor R. Ashworth</w:t>
      </w:r>
      <w:r>
        <w:br/>
      </w:r>
      <w:r>
        <w:t xml:space="preserve">Senior Account Manager</w:t>
      </w:r>
      <w:r>
        <w:br/>
      </w:r>
      <w:r>
        <w:t xml:space="preserve">West Midlands Banker &amp; Financial Services Group PLC</w:t>
      </w:r>
      <w:r>
        <w:br/>
      </w:r>
      <w:r>
        <w:t xml:space="preserve">Birmingham, United Kingdom</w:t>
      </w:r>
      <w:r>
        <w:br/>
      </w:r>
      <w:r>
        <w:t xml:space="preserve">Date: _______________</w:t>
      </w:r>
    </w:p>
    <w:p>
      <w:pPr>
        <w:pStyle w:val="BodyText"/>
      </w:pPr>
      <w:r>
        <w:t xml:space="preserve">This Purchase Order (Ref: UK-BHM-2025-04871) was prepared and issued in Birmingham, United Kingdom. It constitutes a legally binding procurement document upon mutual execution. All references to "Banker" herein denote the authorised financial services provider. This document is governed by the laws of England and Wales. For queries, contact the Procurement Department, Meridian Commercial Holdings Limited, 142 New Street, Birmingham, B2 4HA, United Kingdom.</w:t>
      </w:r>
    </w:p>
    <w:p>
      <w:pPr>
        <w:pStyle w:val="BodyText"/>
      </w:pPr>
      <w:r>
        <w:t xml:space="preserve">© 2025 Meridian Commercial Holdings Limited. All rights reserved. Company Reg.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Banking Services - Birmingham, United Kingdom</dc:title>
  <dc:creator/>
  <dc:language>en-GB</dc:language>
  <cp:keywords/>
  <dcterms:created xsi:type="dcterms:W3CDTF">2026-10-10T04:27:04Z</dcterms:created>
  <dcterms:modified xsi:type="dcterms:W3CDTF">2026-10-10T04:27:04Z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