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rPr>
          <w:bCs/>
          <w:b/>
        </w:rPr>
        <w:t xml:space="preserve">GreenLab Research &amp; Environmental Solutions Ltda.</w:t>
      </w:r>
    </w:p>
    <w:p>
      <w:pPr>
        <w:pStyle w:val="BodyText"/>
      </w:pPr>
      <w:r>
        <w:t xml:space="preserve">Av. Paulista, 1578 – Bela Vista, São Paulo, SP – CEP 01310-300, Brazil</w:t>
      </w:r>
    </w:p>
    <w:p>
      <w:pPr>
        <w:pStyle w:val="BodyText"/>
      </w:pPr>
      <w:r>
        <w:t xml:space="preserve">CNPJ: 12.345.678/0001-90 | Phone: +55 (11) 3456-7890 | Email: procurement@greenlab-sp.com.br</w:t>
      </w:r>
    </w:p>
    <w:bookmarkEnd w:id="20"/>
    <w:p>
      <w:pPr>
        <w:pStyle w:val="BodyText"/>
      </w:pPr>
      <w:r>
        <w:rPr>
          <w:bCs/>
          <w:b/>
        </w:rPr>
        <w:t xml:space="preserve">Purchase Order No.:</w:t>
      </w:r>
      <w:r>
        <w:t xml:space="preserve"> </w:t>
      </w:r>
      <w:r>
        <w:t xml:space="preserve">PO-2025-SP-04872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DAP São Paulo</w:t>
      </w:r>
    </w:p>
    <w:p>
      <w:pPr>
        <w:pStyle w:val="BodyText"/>
      </w:pPr>
      <w:r>
        <w:rPr>
          <w:bCs/>
          <w:b/>
        </w:rPr>
        <w:t xml:space="preserve">Project Reference:</w:t>
      </w:r>
      <w:r>
        <w:t xml:space="preserve"> </w:t>
      </w:r>
      <w:r>
        <w:t xml:space="preserve">ENV-SP-2025-034</w:t>
      </w:r>
      <w:r>
        <w:br/>
      </w:r>
      <w:r>
        <w:rPr>
          <w:bCs/>
          <w:b/>
        </w:rPr>
        <w:t xml:space="preserve">Department:</w:t>
      </w:r>
      <w:r>
        <w:t xml:space="preserve"> </w:t>
      </w:r>
      <w:r>
        <w:t xml:space="preserve">Environmental Compliance</w:t>
      </w:r>
      <w:r>
        <w:br/>
      </w:r>
      <w:r>
        <w:rPr>
          <w:bCs/>
          <w:b/>
        </w:rPr>
        <w:t xml:space="preserve">Priority:</w:t>
      </w:r>
      <w:r>
        <w:t xml:space="preserve"> </w:t>
      </w:r>
      <w:r>
        <w:t xml:space="preserve">High</w:t>
      </w:r>
    </w:p>
    <w:bookmarkStart w:id="21"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BioConsult Especializada em Ciências Biológicas S.A.</w:t>
            </w:r>
          </w:p>
        </w:tc>
      </w:tr>
      <w:tr>
        <w:tc>
          <w:tcPr/>
          <w:p>
            <w:pPr>
              <w:pStyle w:val="Compact"/>
              <w:jc w:val="left"/>
            </w:pPr>
            <w:r>
              <w:t xml:space="preserve">CNPJ</w:t>
            </w:r>
          </w:p>
        </w:tc>
        <w:tc>
          <w:tcPr/>
          <w:p>
            <w:pPr>
              <w:pStyle w:val="Compact"/>
              <w:jc w:val="left"/>
            </w:pPr>
            <w:r>
              <w:t xml:space="preserve">98.765.432/0001-15</w:t>
            </w:r>
          </w:p>
        </w:tc>
      </w:tr>
      <w:tr>
        <w:tc>
          <w:tcPr/>
          <w:p>
            <w:pPr>
              <w:pStyle w:val="Compact"/>
              <w:jc w:val="left"/>
            </w:pPr>
            <w:r>
              <w:t xml:space="preserve">Address</w:t>
            </w:r>
          </w:p>
        </w:tc>
        <w:tc>
          <w:tcPr/>
          <w:p>
            <w:pPr>
              <w:pStyle w:val="Compact"/>
              <w:jc w:val="left"/>
            </w:pPr>
            <w:r>
              <w:t xml:space="preserve">Rua Oscar Freire, 2200 – Jardins, São Paulo, SP – CEP 01426-001, Brazil</w:t>
            </w:r>
          </w:p>
        </w:tc>
      </w:tr>
      <w:tr>
        <w:tc>
          <w:tcPr/>
          <w:p>
            <w:pPr>
              <w:pStyle w:val="Compact"/>
              <w:jc w:val="left"/>
            </w:pPr>
            <w:r>
              <w:t xml:space="preserve">Contact Person</w:t>
            </w:r>
          </w:p>
        </w:tc>
        <w:tc>
          <w:tcPr/>
          <w:p>
            <w:pPr>
              <w:pStyle w:val="Compact"/>
              <w:jc w:val="left"/>
            </w:pPr>
            <w:r>
              <w:t xml:space="preserve">Dr. Mariana Costa – Head of Biological Consulting</w:t>
            </w:r>
          </w:p>
        </w:tc>
      </w:tr>
      <w:tr>
        <w:tc>
          <w:tcPr/>
          <w:p>
            <w:pPr>
              <w:pStyle w:val="Compact"/>
              <w:jc w:val="left"/>
            </w:pPr>
            <w:r>
              <w:t xml:space="preserve">Email</w:t>
            </w:r>
          </w:p>
        </w:tc>
        <w:tc>
          <w:tcPr/>
          <w:p>
            <w:pPr>
              <w:pStyle w:val="Compact"/>
              <w:jc w:val="left"/>
            </w:pPr>
            <w:r>
              <w:t xml:space="preserve">dr.mariana.costa@bioconsult-sp.com.br</w:t>
            </w:r>
          </w:p>
        </w:tc>
      </w:tr>
      <w:tr>
        <w:tc>
          <w:tcPr/>
          <w:p>
            <w:pPr>
              <w:pStyle w:val="Compact"/>
              <w:jc w:val="left"/>
            </w:pPr>
            <w:r>
              <w:t xml:space="preserve">Phone</w:t>
            </w:r>
          </w:p>
        </w:tc>
        <w:tc>
          <w:tcPr/>
          <w:p>
            <w:pPr>
              <w:pStyle w:val="Compact"/>
              <w:jc w:val="left"/>
            </w:pPr>
            <w:r>
              <w:t xml:space="preserve">+55 (11) 98765-4321</w:t>
            </w:r>
          </w:p>
        </w:tc>
      </w:tr>
    </w:tbl>
    <w:bookmarkEnd w:id="21"/>
    <w:bookmarkStart w:id="22" w:name="X87f0e5f46f3ba4140994c686b1898c726b8b394"/>
    <w:p>
      <w:pPr>
        <w:pStyle w:val="Heading2"/>
      </w:pPr>
      <w:r>
        <w:t xml:space="preserve">2. Description of Services – Biologist Engagement</w:t>
      </w:r>
    </w:p>
    <w:p>
      <w:pPr>
        <w:pStyle w:val="FirstParagraph"/>
      </w:pPr>
      <w:r>
        <w:t xml:space="preserve">This</w:t>
      </w:r>
      <w:r>
        <w:t xml:space="preserve"> </w:t>
      </w:r>
      <w:r>
        <w:t xml:space="preserve">Purchase Order</w:t>
      </w:r>
      <w:r>
        <w:t xml:space="preserve"> </w:t>
      </w:r>
      <w:r>
        <w:t xml:space="preserve">is issued by GreenLab Research &amp; Environmental Solutions Ltda. to formally request and authorize the engagement of a qualified</w:t>
      </w:r>
      <w:r>
        <w:t xml:space="preserve"> </w:t>
      </w:r>
      <w:r>
        <w:t xml:space="preserve">Biologist</w:t>
      </w:r>
      <w:r>
        <w:t xml:space="preserve"> </w:t>
      </w:r>
      <w:r>
        <w:t xml:space="preserve">to perform comprehensive environmental impact assessments, biodiversity surveys, and ecological monitoring activities within the metropolitan region of</w:t>
      </w:r>
      <w:r>
        <w:t xml:space="preserve"> </w:t>
      </w:r>
      <w:r>
        <w:t xml:space="preserve">Brazil São Paulo</w:t>
      </w:r>
      <w:r>
        <w:t xml:space="preserve">. The Biologist shall be a credentialed professional registered with the Brazilian Federal Council of Biology (CBio) and shall possess a minimum of eight (8) years of post-graduate experience in tropical ecology, environmental toxicology, and conservation biology.</w:t>
      </w:r>
    </w:p>
    <w:p>
      <w:pPr>
        <w:pStyle w:val="BodyText"/>
      </w:pPr>
      <w:r>
        <w:t xml:space="preserve">The scope of work for the Biologist includes, but is not limited to: conducting field surveys of native flora and fauna in the Tietê River basin and the Cantareira Water Supply System watershed; preparing detailed species inventories in compliance with IBAMA (Brazilian Institute of Environment and Renewable Natural Resources) regulations; performing water quality biological assessments using macroinvertebrate indices; developing habitat restoration plans for degraded urban green corridors in the city of São Paulo; and delivering a final technical report in both Portuguese and English for submission to the São Paulo State Environmental Agency (CETESB).</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Biologist – Environmental Impact Assessment (EIA) – Fieldwork in Brazil São Paulo (Tietê Basin)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02</w:t>
            </w:r>
          </w:p>
        </w:tc>
        <w:tc>
          <w:tcPr/>
          <w:p>
            <w:pPr>
              <w:pStyle w:val="Compact"/>
              <w:jc w:val="left"/>
            </w:pPr>
            <w:r>
              <w:t xml:space="preserve">Biologist – Biodiversity Survey &amp; Species Inventory (Cantareira Watershed)</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R$ 450.00</w:t>
            </w:r>
          </w:p>
        </w:tc>
        <w:tc>
          <w:tcPr/>
          <w:p>
            <w:pPr>
              <w:pStyle w:val="Compact"/>
              <w:jc w:val="left"/>
            </w:pPr>
            <w:r>
              <w:t xml:space="preserve">R$ 27,000.00</w:t>
            </w:r>
          </w:p>
        </w:tc>
      </w:tr>
      <w:tr>
        <w:tc>
          <w:tcPr/>
          <w:p>
            <w:pPr>
              <w:pStyle w:val="Compact"/>
              <w:jc w:val="left"/>
            </w:pPr>
            <w:r>
              <w:t xml:space="preserve">03</w:t>
            </w:r>
          </w:p>
        </w:tc>
        <w:tc>
          <w:tcPr/>
          <w:p>
            <w:pPr>
              <w:pStyle w:val="Compact"/>
              <w:jc w:val="left"/>
            </w:pPr>
            <w:r>
              <w:t xml:space="preserve">Biologist – Water Quality Biological Monitoring (Macroinvertebrate Analysis)</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R$ 480.00</w:t>
            </w:r>
          </w:p>
        </w:tc>
        <w:tc>
          <w:tcPr/>
          <w:p>
            <w:pPr>
              <w:pStyle w:val="Compact"/>
              <w:jc w:val="left"/>
            </w:pPr>
            <w:r>
              <w:t xml:space="preserve">R$ 14,400.00</w:t>
            </w:r>
          </w:p>
        </w:tc>
      </w:tr>
      <w:tr>
        <w:tc>
          <w:tcPr/>
          <w:p>
            <w:pPr>
              <w:pStyle w:val="Compact"/>
              <w:jc w:val="left"/>
            </w:pPr>
            <w:r>
              <w:t xml:space="preserve">04</w:t>
            </w:r>
          </w:p>
        </w:tc>
        <w:tc>
          <w:tcPr/>
          <w:p>
            <w:pPr>
              <w:pStyle w:val="Compact"/>
              <w:jc w:val="left"/>
            </w:pPr>
            <w:r>
              <w:t xml:space="preserve">Biologist – Habitat Restoration Plan Development (Urban Green Corridors, São Paulo)</w:t>
            </w:r>
          </w:p>
        </w:tc>
        <w:tc>
          <w:tcPr/>
          <w:p>
            <w:pPr>
              <w:pStyle w:val="Compact"/>
              <w:jc w:val="left"/>
            </w:pPr>
            <w:r>
              <w:t xml:space="preserve">25</w:t>
            </w:r>
          </w:p>
        </w:tc>
        <w:tc>
          <w:tcPr/>
          <w:p>
            <w:pPr>
              <w:pStyle w:val="Compact"/>
              <w:jc w:val="left"/>
            </w:pPr>
            <w:r>
              <w:t xml:space="preserve">Hours</w:t>
            </w:r>
          </w:p>
        </w:tc>
        <w:tc>
          <w:tcPr/>
          <w:p>
            <w:pPr>
              <w:pStyle w:val="Compact"/>
              <w:jc w:val="left"/>
            </w:pPr>
            <w:r>
              <w:t xml:space="preserve">R$ 500.00</w:t>
            </w:r>
          </w:p>
        </w:tc>
        <w:tc>
          <w:tcPr/>
          <w:p>
            <w:pPr>
              <w:pStyle w:val="Compact"/>
              <w:jc w:val="left"/>
            </w:pPr>
            <w:r>
              <w:t xml:space="preserve">R$ 12,500.00</w:t>
            </w:r>
          </w:p>
        </w:tc>
      </w:tr>
      <w:tr>
        <w:tc>
          <w:tcPr/>
          <w:p>
            <w:pPr>
              <w:pStyle w:val="Compact"/>
              <w:jc w:val="left"/>
            </w:pPr>
            <w:r>
              <w:t xml:space="preserve">05</w:t>
            </w:r>
          </w:p>
        </w:tc>
        <w:tc>
          <w:tcPr/>
          <w:p>
            <w:pPr>
              <w:pStyle w:val="Compact"/>
              <w:jc w:val="left"/>
            </w:pPr>
            <w:r>
              <w:t xml:space="preserve">Biologist – Final Technical Report Preparation &amp; CETESB Submission Support</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R$ 520.00</w:t>
            </w:r>
          </w:p>
        </w:tc>
        <w:tc>
          <w:tcPr/>
          <w:p>
            <w:pPr>
              <w:pStyle w:val="Compact"/>
              <w:jc w:val="left"/>
            </w:pPr>
            <w:r>
              <w:t xml:space="preserve">R$ 10,400.00</w:t>
            </w:r>
          </w:p>
        </w:tc>
      </w:tr>
      <w:tr>
        <w:tc>
          <w:tcPr/>
          <w:p>
            <w:pPr>
              <w:pStyle w:val="Compact"/>
              <w:jc w:val="left"/>
            </w:pPr>
            <w:r>
              <w:t xml:space="preserve">06</w:t>
            </w:r>
          </w:p>
        </w:tc>
        <w:tc>
          <w:tcPr/>
          <w:p>
            <w:pPr>
              <w:pStyle w:val="Compact"/>
              <w:jc w:val="left"/>
            </w:pPr>
            <w:r>
              <w:t xml:space="preserve">Specialized Field Equipment &amp; Laboratory Consumables (provided by Biologist)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07</w:t>
            </w:r>
          </w:p>
        </w:tc>
        <w:tc>
          <w:tcPr/>
          <w:p>
            <w:pPr>
              <w:pStyle w:val="Compact"/>
              <w:jc w:val="left"/>
            </w:pPr>
            <w:r>
              <w:t xml:space="preserve">Travel &amp; Accommodation within Brazil São Paulo Metropolitan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R$ 5,200.00</w:t>
            </w:r>
          </w:p>
        </w:tc>
        <w:tc>
          <w:tcPr/>
          <w:p>
            <w:pPr>
              <w:pStyle w:val="Compact"/>
              <w:jc w:val="left"/>
            </w:pPr>
            <w:r>
              <w:t xml:space="preserve">R$ 5,200.00</w:t>
            </w:r>
          </w:p>
        </w:tc>
      </w:tr>
      <w:tr>
        <w:tc>
          <w:tcPr>
            <w:gridSpan w:val="5"/>
          </w:tcPr>
          <w:p>
            <w:pPr>
              <w:pStyle w:val="Compact"/>
              <w:jc w:val="left"/>
            </w:pPr>
            <w:r>
              <w:t xml:space="preserve">SUBTOTAL</w:t>
            </w:r>
          </w:p>
        </w:tc>
        <w:tc>
          <w:tcPr/>
          <w:p>
            <w:pPr>
              <w:pStyle w:val="Compact"/>
              <w:jc w:val="left"/>
            </w:pPr>
            <w:r>
              <w:t xml:space="preserve">R$ 96,250.00</w:t>
            </w:r>
          </w:p>
        </w:tc>
      </w:tr>
      <w:tr>
        <w:tc>
          <w:tcPr>
            <w:gridSpan w:val="5"/>
          </w:tcPr>
          <w:p>
            <w:pPr>
              <w:pStyle w:val="Compact"/>
              <w:jc w:val="left"/>
            </w:pPr>
            <w:r>
              <w:t xml:space="preserve">ICMS / Service Tax (3.0%)</w:t>
            </w:r>
          </w:p>
        </w:tc>
        <w:tc>
          <w:tcPr/>
          <w:p>
            <w:pPr>
              <w:pStyle w:val="Compact"/>
              <w:jc w:val="left"/>
            </w:pPr>
            <w:r>
              <w:t xml:space="preserve">R$ 2,887.50</w:t>
            </w:r>
          </w:p>
        </w:tc>
      </w:tr>
      <w:tr>
        <w:tc>
          <w:tcPr>
            <w:gridSpan w:val="5"/>
          </w:tcPr>
          <w:p>
            <w:pPr>
              <w:pStyle w:val="Compact"/>
              <w:jc w:val="left"/>
            </w:pPr>
            <w:r>
              <w:t xml:space="preserve">GRAND TOTAL (BRL)</w:t>
            </w:r>
          </w:p>
        </w:tc>
        <w:tc>
          <w:tcPr/>
          <w:p>
            <w:pPr>
              <w:pStyle w:val="Compact"/>
              <w:jc w:val="left"/>
            </w:pPr>
            <w:r>
              <w:t xml:space="preserve">R$ 99,137.50</w:t>
            </w:r>
          </w:p>
        </w:tc>
      </w:tr>
    </w:tbl>
    <w:bookmarkEnd w:id="23"/>
    <w:bookmarkStart w:id="24" w:name="service-schedule-and-location"/>
    <w:p>
      <w:pPr>
        <w:pStyle w:val="Heading2"/>
      </w:pPr>
      <w:r>
        <w:t xml:space="preserve">4. Service Schedule and Location</w:t>
      </w:r>
    </w:p>
    <w:p>
      <w:pPr>
        <w:pStyle w:val="FirstParagraph"/>
      </w:pPr>
      <w:r>
        <w:t xml:space="preserve">All services under this Purchase Order shall be performed exclusively within the geographic boundaries of</w:t>
      </w:r>
      <w:r>
        <w:t xml:space="preserve"> </w:t>
      </w:r>
      <w:r>
        <w:t xml:space="preserve">Brazil São Paulo</w:t>
      </w:r>
      <w:r>
        <w:t xml:space="preserve">, including the city of São Paulo, the surrounding metropolitan region (Grande São Paulo), and the designated field sites in the Tietê River basin and Cantareira Water Supply System. The Biologist shall commence fieldwork on</w:t>
      </w:r>
      <w:r>
        <w:t xml:space="preserve"> </w:t>
      </w:r>
      <w:r>
        <w:rPr>
          <w:bCs/>
          <w:b/>
        </w:rPr>
        <w:t xml:space="preserve">July 1, 2025</w:t>
      </w:r>
      <w:r>
        <w:t xml:space="preserve">, and all on-site activities shall be completed no later than</w:t>
      </w:r>
      <w:r>
        <w:t xml:space="preserve"> </w:t>
      </w:r>
      <w:r>
        <w:rPr>
          <w:bCs/>
          <w:b/>
        </w:rPr>
        <w:t xml:space="preserve">September 30, 2025</w:t>
      </w:r>
      <w:r>
        <w:t xml:space="preserve">. The final technical report, including all appendices, data sets, and photographic documentation, shall be delivered to the GreenLab project office at Av. Paulista, 1578, São Paulo, SP, no later than</w:t>
      </w:r>
      <w:r>
        <w:t xml:space="preserve"> </w:t>
      </w:r>
      <w:r>
        <w:rPr>
          <w:bCs/>
          <w:b/>
        </w:rPr>
        <w:t xml:space="preserve">October 15, 2025</w:t>
      </w:r>
      <w:r>
        <w:t xml:space="preserve">.</w:t>
      </w:r>
    </w:p>
    <w:bookmarkEnd w:id="24"/>
    <w:bookmarkStart w:id="25" w:name="terms-and-conditions"/>
    <w:p>
      <w:pPr>
        <w:pStyle w:val="Heading2"/>
      </w:pPr>
      <w:r>
        <w:t xml:space="preserve">5. Terms and Conditions</w:t>
      </w:r>
    </w:p>
    <w:p>
      <w:pPr>
        <w:numPr>
          <w:ilvl w:val="0"/>
          <w:numId w:val="1001"/>
        </w:numPr>
        <w:pStyle w:val="Compact"/>
      </w:pPr>
      <w:r>
        <w:rPr>
          <w:bCs/>
          <w:b/>
        </w:rPr>
        <w:t xml:space="preserve">Qualification:</w:t>
      </w:r>
      <w:r>
        <w:t xml:space="preserve"> </w:t>
      </w:r>
      <w:r>
        <w:t xml:space="preserve">The Biologist engaged under this Purchase Order must hold a valid registration with the Conselho Federal de Biologia (CBio) and a master's or doctoral degree in Biology, Ecology, or a directly related field from a recognized Brazilian or international university.</w:t>
      </w:r>
    </w:p>
    <w:p>
      <w:pPr>
        <w:numPr>
          <w:ilvl w:val="0"/>
          <w:numId w:val="1001"/>
        </w:numPr>
        <w:pStyle w:val="Compact"/>
      </w:pPr>
      <w:r>
        <w:rPr>
          <w:bCs/>
          <w:b/>
        </w:rPr>
        <w:t xml:space="preserve">Compliance:</w:t>
      </w:r>
      <w:r>
        <w:t xml:space="preserve"> </w:t>
      </w:r>
      <w:r>
        <w:t xml:space="preserve">All fieldwork and laboratory analyses shall comply with the Brazilian Environmental Law (Law No. 6,938/1981), IBAMA Resolution No. 01/2014, and CETESB technical guidelines applicable to the state of São Paulo.</w:t>
      </w:r>
    </w:p>
    <w:p>
      <w:pPr>
        <w:numPr>
          <w:ilvl w:val="0"/>
          <w:numId w:val="1001"/>
        </w:numPr>
        <w:pStyle w:val="Compact"/>
      </w:pPr>
      <w:r>
        <w:rPr>
          <w:bCs/>
          <w:b/>
        </w:rPr>
        <w:t xml:space="preserve">Payment:</w:t>
      </w:r>
      <w:r>
        <w:t xml:space="preserve"> </w:t>
      </w:r>
      <w:r>
        <w:t xml:space="preserve">Payment shall be made in Brazilian Reais (BRL) via bank transfer (TED/PIX) to the supplier's account within thirty (30) calendar days from the date of invoice issuance, provided all deliverables have been accepted in writing by the GreenLab project manager.</w:t>
      </w:r>
    </w:p>
    <w:p>
      <w:pPr>
        <w:numPr>
          <w:ilvl w:val="0"/>
          <w:numId w:val="1001"/>
        </w:numPr>
        <w:pStyle w:val="Compact"/>
      </w:pPr>
      <w:r>
        <w:rPr>
          <w:bCs/>
          <w:b/>
        </w:rPr>
        <w:t xml:space="preserve">Intellectual Property:</w:t>
      </w:r>
      <w:r>
        <w:t xml:space="preserve"> </w:t>
      </w:r>
      <w:r>
        <w:t xml:space="preserve">All data, reports, photographs, and biological samples collected by the Biologist in the course of this engagement shall become the exclusive property of GreenLab Research &amp; Environmental Solutions Ltda. upon full payment.</w:t>
      </w:r>
    </w:p>
    <w:p>
      <w:pPr>
        <w:numPr>
          <w:ilvl w:val="0"/>
          <w:numId w:val="1001"/>
        </w:numPr>
        <w:pStyle w:val="Compact"/>
      </w:pPr>
      <w:r>
        <w:rPr>
          <w:bCs/>
          <w:b/>
        </w:rPr>
        <w:t xml:space="preserve">Confidentiality:</w:t>
      </w:r>
      <w:r>
        <w:t xml:space="preserve"> </w:t>
      </w:r>
      <w:r>
        <w:t xml:space="preserve">The Biologist agrees to maintain strict confidentiality regarding all proprietary data, client information, and project details encountered during the execution of this Purchase Order in Brazil São Paulo.</w:t>
      </w:r>
    </w:p>
    <w:p>
      <w:pPr>
        <w:numPr>
          <w:ilvl w:val="0"/>
          <w:numId w:val="1001"/>
        </w:numPr>
        <w:pStyle w:val="Compact"/>
      </w:pPr>
      <w:r>
        <w:rPr>
          <w:bCs/>
          <w:b/>
        </w:rPr>
        <w:t xml:space="preserve">Insurance:</w:t>
      </w:r>
      <w:r>
        <w:t xml:space="preserve"> </w:t>
      </w:r>
      <w:r>
        <w:t xml:space="preserve">The Biologist shall maintain valid professional liability insurance and personal accident coverage for the entire duration of the engagement, with minimum coverage of R$ 500,000.00.</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Biologist shall be compensated for all services rendered and non-cancellable expenses incurred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the city of São Paulo, state of São Paulo.</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the Brazil São Paulo region.</w:t>
      </w:r>
    </w:p>
    <w:bookmarkEnd w:id="25"/>
    <w:bookmarkStart w:id="26" w:name="approval-and-authorization"/>
    <w:p>
      <w:pPr>
        <w:pStyle w:val="Heading2"/>
      </w:pPr>
      <w:r>
        <w:t xml:space="preserve">6. Approval and Authorization</w:t>
      </w:r>
    </w:p>
    <w:p>
      <w:pPr>
        <w:pStyle w:val="FirstParagraph"/>
      </w:pPr>
      <w:r>
        <w:t xml:space="preserve">This Purchase Order is hereby authorized and approved for execution. The Biologist services described herein are essential for the completion of the Environmental Compliance Project ENV-SP-2025-034 and are critical for ensuring regulatory adherence in the Brazil São Paulo operational area. All terms, conditions, and pricing have been reviewed and accepted by the undersigned parties.</w:t>
      </w:r>
    </w:p>
    <w:bookmarkEnd w:id="26"/>
    <w:p>
      <w:pPr>
        <w:pStyle w:val="BodyText"/>
      </w:pPr>
      <w:r>
        <w:rPr>
          <w:bCs/>
          <w:b/>
        </w:rPr>
        <w:t xml:space="preserve">Authorized by (Buyer)</w:t>
      </w:r>
      <w:r>
        <w:br/>
      </w:r>
      <w:r>
        <w:t xml:space="preserve">Ricardo Almeida – Procurement Director</w:t>
      </w:r>
      <w:r>
        <w:br/>
      </w:r>
      <w:r>
        <w:t xml:space="preserve">GreenLab Research &amp; Environmental Solutions Ltda.</w:t>
      </w:r>
      <w:r>
        <w:br/>
      </w:r>
      <w:r>
        <w:t xml:space="preserve">Date: ______________________</w:t>
      </w:r>
    </w:p>
    <w:p>
      <w:pPr>
        <w:pStyle w:val="BodyText"/>
      </w:pPr>
      <w:r>
        <w:rPr>
          <w:bCs/>
          <w:b/>
        </w:rPr>
        <w:t xml:space="preserve">Accepted by (Supplier / Biologist)</w:t>
      </w:r>
      <w:r>
        <w:br/>
      </w:r>
      <w:r>
        <w:t xml:space="preserve">Dr. Mariana Costa – Head of Biological Consulting</w:t>
      </w:r>
      <w:r>
        <w:br/>
      </w:r>
      <w:r>
        <w:t xml:space="preserve">BioConsult Especializada em Ciências Biológicas S.A.</w:t>
      </w:r>
      <w:r>
        <w:br/>
      </w:r>
      <w:r>
        <w:t xml:space="preserve">Date: ______________________</w:t>
      </w:r>
    </w:p>
    <w:p>
      <w:pPr>
        <w:pStyle w:val="BodyText"/>
      </w:pPr>
      <w:r>
        <w:t xml:space="preserve">This Purchase Order (PO-2025-SP-04872) is a legally binding document issued by GreenLab Research &amp; Environmental Solutions Ltda. for the procurement of Biologist services in Brazil São Paulo. Unauthorized reproduction or distribution is prohibited. For inquiries, contact the Procurement Department at procurement@greenlab-sp.com.br or +55 (11) 3456-7890.</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Brazil São Paulo</dc:title>
  <dc:creator/>
  <dc:language>en</dc:language>
  <cp:keywords/>
  <dcterms:created xsi:type="dcterms:W3CDTF">2026-10-10T09:42:20Z</dcterms:created>
  <dcterms:modified xsi:type="dcterms:W3CDTF">2026-10-10T09:42:20Z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