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HelixGenomics Research Institute GmbH</w:t>
      </w:r>
    </w:p>
    <w:p>
      <w:pPr>
        <w:pStyle w:val="BodyText"/>
      </w:pPr>
      <w:r>
        <w:t xml:space="preserve">Unter den Linden 42, 10117 Germany Berlin, Federal Republic of Germany</w:t>
      </w:r>
    </w:p>
    <w:p>
      <w:pPr>
        <w:pStyle w:val="BodyText"/>
      </w:pPr>
      <w:r>
        <w:t xml:space="preserve">Tel: +49 30 5550 1234 | Email: procurement@helixgenomics-berlin.de</w:t>
      </w:r>
    </w:p>
    <w:p>
      <w:pPr>
        <w:pStyle w:val="BodyText"/>
      </w:pPr>
      <w:r>
        <w:t xml:space="preserve">USt-IdNr: DE 312 456 789</w:t>
      </w:r>
    </w:p>
    <w:bookmarkEnd w:id="20"/>
    <w:p>
      <w:pPr>
        <w:pStyle w:val="BodyText"/>
      </w:pPr>
      <w:r>
        <w:rPr>
          <w:bCs/>
          <w:b/>
        </w:rPr>
        <w:t xml:space="preserve">Purchase Order No.:</w:t>
      </w:r>
      <w:r>
        <w:t xml:space="preserve"> </w:t>
      </w:r>
      <w:r>
        <w:t xml:space="preserve">PO-2025-BIO-0487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Germany Berlin</w:t>
      </w:r>
    </w:p>
    <w:p>
      <w:pPr>
        <w:pStyle w:val="BodyText"/>
      </w:pPr>
      <w:r>
        <w:t xml:space="preserve">CONFIRMED</w:t>
      </w:r>
      <w:r>
        <w:br/>
      </w:r>
      <w:r>
        <w:rPr>
          <w:bCs/>
          <w:b/>
        </w:rPr>
        <w:t xml:space="preserve">Priority:</w:t>
      </w:r>
      <w:r>
        <w:t xml:space="preserve"> </w:t>
      </w:r>
      <w:r>
        <w:t xml:space="preserve">Standard</w:t>
      </w:r>
      <w:r>
        <w:br/>
      </w:r>
      <w:r>
        <w:rPr>
          <w:bCs/>
          <w:b/>
        </w:rPr>
        <w:t xml:space="preserve">Department:</w:t>
      </w:r>
      <w:r>
        <w:t xml:space="preserve"> </w:t>
      </w:r>
      <w:r>
        <w:t xml:space="preserve">Molecular Biology Division</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Dr. Anke Hoffmann – Independent Biologist &amp; Consultant</w:t>
            </w:r>
          </w:p>
        </w:tc>
      </w:tr>
      <w:tr>
        <w:tc>
          <w:tcPr/>
          <w:p>
            <w:pPr>
              <w:pStyle w:val="Compact"/>
              <w:jc w:val="left"/>
            </w:pPr>
            <w:r>
              <w:rPr>
                <w:bCs/>
                <w:b/>
              </w:rPr>
              <w:t xml:space="preserve">Professional Title</w:t>
            </w:r>
          </w:p>
        </w:tc>
        <w:tc>
          <w:tcPr/>
          <w:p>
            <w:pPr>
              <w:pStyle w:val="Compact"/>
              <w:jc w:val="left"/>
            </w:pPr>
            <w:r>
              <w:t xml:space="preserve">Senior Biologist, PhD in Molecular Genetics</w:t>
            </w:r>
          </w:p>
        </w:tc>
      </w:tr>
      <w:tr>
        <w:tc>
          <w:tcPr/>
          <w:p>
            <w:pPr>
              <w:pStyle w:val="Compact"/>
              <w:jc w:val="left"/>
            </w:pPr>
            <w:r>
              <w:rPr>
                <w:bCs/>
                <w:b/>
              </w:rPr>
              <w:t xml:space="preserve">Address</w:t>
            </w:r>
          </w:p>
        </w:tc>
        <w:tc>
          <w:tcPr/>
          <w:p>
            <w:pPr>
              <w:pStyle w:val="Compact"/>
              <w:jc w:val="left"/>
            </w:pPr>
            <w:r>
              <w:t xml:space="preserve">Friedrichstraße 187, 10117 Germany Berlin, Germany</w:t>
            </w:r>
          </w:p>
        </w:tc>
      </w:tr>
      <w:tr>
        <w:tc>
          <w:tcPr/>
          <w:p>
            <w:pPr>
              <w:pStyle w:val="Compact"/>
              <w:jc w:val="left"/>
            </w:pPr>
            <w:r>
              <w:rPr>
                <w:bCs/>
                <w:b/>
              </w:rPr>
              <w:t xml:space="preserve">Contact</w:t>
            </w:r>
          </w:p>
        </w:tc>
        <w:tc>
          <w:tcPr/>
          <w:p>
            <w:pPr>
              <w:pStyle w:val="Compact"/>
              <w:jc w:val="left"/>
            </w:pPr>
            <w:r>
              <w:t xml:space="preserve">Phone: +49 30 8891 4455 | Email: a.hoffmann@biologist-berlin.de</w:t>
            </w:r>
          </w:p>
        </w:tc>
      </w:tr>
      <w:tr>
        <w:tc>
          <w:tcPr/>
          <w:p>
            <w:pPr>
              <w:pStyle w:val="Compact"/>
              <w:jc w:val="left"/>
            </w:pPr>
            <w:r>
              <w:rPr>
                <w:bCs/>
                <w:b/>
              </w:rPr>
              <w:t xml:space="preserve">VAT ID</w:t>
            </w:r>
          </w:p>
        </w:tc>
        <w:tc>
          <w:tcPr/>
          <w:p>
            <w:pPr>
              <w:pStyle w:val="Compact"/>
              <w:jc w:val="left"/>
            </w:pPr>
            <w:r>
              <w:t xml:space="preserve">DE 298 774 321</w:t>
            </w:r>
          </w:p>
        </w:tc>
      </w:tr>
      <w:tr>
        <w:tc>
          <w:tcPr/>
          <w:p>
            <w:pPr>
              <w:pStyle w:val="Compact"/>
              <w:jc w:val="left"/>
            </w:pPr>
            <w:r>
              <w:rPr>
                <w:bCs/>
                <w:b/>
              </w:rPr>
              <w:t xml:space="preserve">Bank Details</w:t>
            </w:r>
          </w:p>
        </w:tc>
        <w:tc>
          <w:tcPr/>
          <w:p>
            <w:pPr>
              <w:pStyle w:val="Compact"/>
              <w:jc w:val="left"/>
            </w:pPr>
            <w:r>
              <w:t xml:space="preserve">IBAN: DE89 3704 0044 0532 0130 00 | BIC: COBADEFFXXX</w:t>
            </w:r>
          </w:p>
        </w:tc>
      </w:tr>
    </w:tbl>
    <w:bookmarkEnd w:id="21"/>
    <w:bookmarkStart w:id="22" w:name="bill-to-delivery-address"/>
    <w:p>
      <w:pPr>
        <w:pStyle w:val="Heading2"/>
      </w:pPr>
      <w:r>
        <w:t xml:space="preserve">2. Bill To / Delivery Address</w:t>
      </w:r>
    </w:p>
    <w:p>
      <w:pPr>
        <w:pStyle w:val="FirstParagraph"/>
      </w:pPr>
      <w:r>
        <w:rPr>
          <w:bCs/>
          <w:b/>
        </w:rPr>
        <w:t xml:space="preserve">HelixGenomics Research Institute GmbH</w:t>
      </w:r>
      <w:r>
        <w:br/>
      </w:r>
      <w:r>
        <w:t xml:space="preserve">Attn: Dr. Markus Weber, Head of Procurement</w:t>
      </w:r>
      <w:r>
        <w:br/>
      </w:r>
      <w:r>
        <w:t xml:space="preserve">Unter den Linden 42, 10117 Germany Berlin</w:t>
      </w:r>
      <w:r>
        <w:br/>
      </w:r>
      <w:r>
        <w:t xml:space="preserve">Federal Republic of Germany</w:t>
      </w:r>
    </w:p>
    <w:bookmarkEnd w:id="22"/>
    <w:bookmarkStart w:id="23" w:name="scope-of-work-biologist-services"/>
    <w:p>
      <w:pPr>
        <w:pStyle w:val="Heading2"/>
      </w:pPr>
      <w:r>
        <w:t xml:space="preserve">3. Scope of Work – Biologist Services</w:t>
      </w:r>
    </w:p>
    <w:p>
      <w:pPr>
        <w:pStyle w:val="FirstParagraph"/>
      </w:pPr>
      <w:r>
        <w:t xml:space="preserve">This Purchase Order is issued by HelixGenomics Research Institute GmbH to engage the services of a qualified Biologist, Dr. Anke Hoffmann, for the execution of specialized biological research, laboratory analysis, and scientific consulting within the Germany Berlin metropolitan area. The Biologist shall perform all duties in accordance with the German Research Data Act (Forschungsdatengesetz), the Federal Data Protection Act (BDSG), and all applicable regulations of the Berlin State Ministry of Science, Research and Culture (Senatsverwaltung für Wissenschaft, Forschung und Kultur).</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Biologist – On-site Molecular Biology Laboratory Analysis (PCR, Gel Electrophoresis, DNA Sequencing) at HelixGenomics Facility, Germany Berlin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Biologist – Scientific Literature Review and Methodology Development for Genomic Research Project "Berlin-Genome-2025"</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03</w:t>
            </w:r>
          </w:p>
        </w:tc>
        <w:tc>
          <w:tcPr/>
          <w:p>
            <w:pPr>
              <w:pStyle w:val="Compact"/>
              <w:jc w:val="left"/>
            </w:pPr>
            <w:r>
              <w:t xml:space="preserve">Biologist – Supervision and Quality Assurance of Cell Culture Experiments (HeLa, HEK293 lines)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€90.00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Biologist – Preparation of Technical Reports and Regulatory Documentation for BfArM Submission</w:t>
            </w:r>
          </w:p>
        </w:tc>
        <w:tc>
          <w:tcPr/>
          <w:p>
            <w:pPr>
              <w:pStyle w:val="Compact"/>
              <w:jc w:val="left"/>
            </w:pPr>
            <w:r>
              <w:t xml:space="preserve">25</w:t>
            </w:r>
          </w:p>
        </w:tc>
        <w:tc>
          <w:tcPr/>
          <w:p>
            <w:pPr>
              <w:pStyle w:val="Compact"/>
              <w:jc w:val="left"/>
            </w:pPr>
            <w:r>
              <w:t xml:space="preserve">Hours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Specialized Reagents and Consumables (Enzymes, Buffers, Pipette Tips, Agarose) – Delivered to Germany Berlin Laboratory</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Biologist – Training and Onboarding of 4 Junior Research Assistants at Germany Berlin Site</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€105.00</w:t>
            </w:r>
          </w:p>
        </w:tc>
        <w:tc>
          <w:tcPr/>
          <w:p>
            <w:pPr>
              <w:pStyle w:val="Compact"/>
              <w:jc w:val="left"/>
            </w:pPr>
            <w:r>
              <w:t xml:space="preserve">€1,680.00</w:t>
            </w:r>
          </w:p>
        </w:tc>
      </w:tr>
    </w:tbl>
    <w:p>
      <w:pPr>
        <w:pStyle w:val="BodyText"/>
      </w:pPr>
      <w:r>
        <w:t xml:space="preserve">Subtotal: €28,730.00</w:t>
      </w:r>
    </w:p>
    <w:p>
      <w:pPr>
        <w:pStyle w:val="BodyText"/>
      </w:pPr>
      <w:r>
        <w:t xml:space="preserve">VAT (19% – Germany Berlin): €5,458.70</w:t>
      </w:r>
    </w:p>
    <w:p>
      <w:pPr>
        <w:pStyle w:val="BodyText"/>
      </w:pPr>
      <w:r>
        <w:t xml:space="preserve">Grand Total: €34,188.70</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Germany Berlin.</w:t>
      </w:r>
    </w:p>
    <w:p>
      <w:pPr>
        <w:numPr>
          <w:ilvl w:val="0"/>
          <w:numId w:val="1001"/>
        </w:numPr>
        <w:pStyle w:val="Compact"/>
      </w:pPr>
      <w:r>
        <w:t xml:space="preserve">The Biologist shall maintain full professional liability insurance (Berufshaftpflichtversicherung) with a minimum coverage of €5,000,000 for the duration of the engagement. Proof of insurance must be provided prior to commencement of work.</w:t>
      </w:r>
    </w:p>
    <w:p>
      <w:pPr>
        <w:numPr>
          <w:ilvl w:val="0"/>
          <w:numId w:val="1001"/>
        </w:numPr>
        <w:pStyle w:val="Compact"/>
      </w:pPr>
      <w:r>
        <w:t xml:space="preserve">All work performed under this Purchase Order shall be conducted at the HelixGenomics facility located in Germany Berlin, unless otherwise agreed in writing by both parties.</w:t>
      </w:r>
    </w:p>
    <w:p>
      <w:pPr>
        <w:numPr>
          <w:ilvl w:val="0"/>
          <w:numId w:val="1001"/>
        </w:numPr>
        <w:pStyle w:val="Compact"/>
      </w:pPr>
      <w:r>
        <w:t xml:space="preserve">The Biologist agrees to comply with all data protection requirements under the GDPR (EU) 2016/679 and the German Federal Data Protection Act (BDSG) when handling any biological samples, genetic data, or personal information.</w:t>
      </w:r>
    </w:p>
    <w:p>
      <w:pPr>
        <w:numPr>
          <w:ilvl w:val="0"/>
          <w:numId w:val="1001"/>
        </w:numPr>
        <w:pStyle w:val="Compact"/>
      </w:pPr>
      <w:r>
        <w:t xml:space="preserve">Payment shall be made via bank transfer to the IBAN specified in Section 1 within thirty (30) calendar days of receipt of a valid invoice referencing this Purchase Order number (PO-2025-BIO-0487).</w:t>
      </w:r>
    </w:p>
    <w:p>
      <w:pPr>
        <w:numPr>
          <w:ilvl w:val="0"/>
          <w:numId w:val="1001"/>
        </w:numPr>
        <w:pStyle w:val="Compact"/>
      </w:pPr>
      <w:r>
        <w:t xml:space="preserve">The Biologist warrants that all deliverables, including reports, analyses, and documentation, shall be original work free from intellectual property infringement. All intellectual property created under this Purchase Order shall vest in HelixGenomics Research Institute GmbH.</w:t>
      </w:r>
    </w:p>
    <w:p>
      <w:pPr>
        <w:numPr>
          <w:ilvl w:val="0"/>
          <w:numId w:val="1001"/>
        </w:numPr>
        <w:pStyle w:val="Compact"/>
      </w:pPr>
      <w:r>
        <w:t xml:space="preserve">Either party may terminate this Purchase Order with fourteen (14) days' written notice. In the event of early termination, the Biologist shall be compensated for all work completed and documented up to the date of termination.</w:t>
      </w:r>
    </w:p>
    <w:p>
      <w:pPr>
        <w:numPr>
          <w:ilvl w:val="0"/>
          <w:numId w:val="1001"/>
        </w:numPr>
        <w:pStyle w:val="Compact"/>
      </w:pPr>
      <w:r>
        <w:t xml:space="preserve">All biological materials, reagents, and equipment delivered to the Germany Berlin laboratory site shall be stored in accordance with the German Chemicals Act (Chemikaliengesetz) and institutional biosafety protocols.</w:t>
      </w:r>
    </w:p>
    <w:p>
      <w:pPr>
        <w:numPr>
          <w:ilvl w:val="0"/>
          <w:numId w:val="1001"/>
        </w:numPr>
        <w:pStyle w:val="Compact"/>
      </w:pPr>
      <w:r>
        <w:t xml:space="preserve">This Purchase Order constitutes the entire agreement between the parties regarding the services described herein and supersedes all prior negotiations, representations, or agreements.</w:t>
      </w:r>
    </w:p>
    <w:bookmarkEnd w:id="25"/>
    <w:bookmarkStart w:id="26" w:name="delivery-and-acceptance"/>
    <w:p>
      <w:pPr>
        <w:pStyle w:val="Heading2"/>
      </w:pPr>
      <w:r>
        <w:t xml:space="preserve">6. Delivery and Acceptance</w:t>
      </w:r>
    </w:p>
    <w:p>
      <w:pPr>
        <w:pStyle w:val="FirstParagraph"/>
      </w:pPr>
      <w:r>
        <w:t xml:space="preserve">All services and deliverables under this Purchase Order shall be accepted by the Head of Procurement at HelixGenomics Research Institute GmbH, Germany Berlin, within ten (10) business days of submission. Failure to issue a written objection within this period shall constitute acceptance. The Biologist shall submit a final comprehensive report upon completion of all line items, which shall include a detailed methodology log, raw data sets, and a summary of findings relevant to the Berlin-Genome-2025 research initiative.</w:t>
      </w:r>
    </w:p>
    <w:bookmarkEnd w:id="26"/>
    <w:bookmarkStart w:id="27" w:name="authorization-and-signatures"/>
    <w:p>
      <w:pPr>
        <w:pStyle w:val="Heading2"/>
      </w:pPr>
      <w:r>
        <w:t xml:space="preserve">7. Authorization and Signatures</w:t>
      </w:r>
    </w:p>
    <w:p>
      <w:pPr>
        <w:pStyle w:val="FirstParagraph"/>
      </w:pPr>
      <w:r>
        <w:rPr>
          <w:bCs/>
          <w:b/>
        </w:rPr>
        <w:t xml:space="preserve">For and on behalf of HelixGenomics Research Institute GmbH:</w:t>
      </w:r>
    </w:p>
    <w:p>
      <w:pPr>
        <w:pStyle w:val="BodyText"/>
      </w:pPr>
      <w:r>
        <w:t xml:space="preserve">Dr. Markus Weber</w:t>
      </w:r>
      <w:r>
        <w:br/>
      </w:r>
      <w:r>
        <w:t xml:space="preserve">Head of Procurement</w:t>
      </w:r>
      <w:r>
        <w:br/>
      </w:r>
      <w:r>
        <w:t xml:space="preserve">Date: _______________</w:t>
      </w:r>
    </w:p>
    <w:p>
      <w:pPr>
        <w:pStyle w:val="BodyText"/>
      </w:pPr>
      <w:r>
        <w:rPr>
          <w:bCs/>
          <w:b/>
        </w:rPr>
        <w:t xml:space="preserve">Accepted by the Biologist:</w:t>
      </w:r>
    </w:p>
    <w:p>
      <w:pPr>
        <w:pStyle w:val="BodyText"/>
      </w:pPr>
      <w:r>
        <w:t xml:space="preserve">Dr. Anke Hoffmann, PhD</w:t>
      </w:r>
      <w:r>
        <w:br/>
      </w:r>
      <w:r>
        <w:t xml:space="preserve">Senior Biologist &amp; Consultant</w:t>
      </w:r>
      <w:r>
        <w:br/>
      </w:r>
      <w:r>
        <w:t xml:space="preserve">Date: _______________</w:t>
      </w:r>
    </w:p>
    <w:bookmarkEnd w:id="27"/>
    <w:p>
      <w:pPr>
        <w:pStyle w:val="BodyText"/>
      </w:pPr>
      <w:r>
        <w:t xml:space="preserve">This Purchase Order (PO-2025-BIO-0487) was generated by HelixGenomics Research Institute GmbH, Germany Berlin. This document is valid only when signed by both parties. For questions regarding this Purchase Order, please contact the Procurement Department at procurement@helixgenomics-berlin.de. All references to the Biologist in this document pertain to the named professional service provider identified in Section 1. This Purchase Order is subject to the legal framework of Germany Berlin and the Federal Republic of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Germany Berlin</dc:title>
  <dc:creator/>
  <dc:language>en</dc:language>
  <cp:keywords/>
  <dcterms:created xsi:type="dcterms:W3CDTF">2026-10-10T06:39:11Z</dcterms:created>
  <dcterms:modified xsi:type="dcterms:W3CDTF">2026-10-10T06:39:11Z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