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purchase-order"/>
    <w:p>
      <w:pPr>
        <w:pStyle w:val="Heading1"/>
      </w:pPr>
      <w:r>
        <w:t xml:space="preserve">PURCHASE ORDER</w:t>
      </w:r>
    </w:p>
    <w:p>
      <w:pPr>
        <w:pStyle w:val="FirstParagraph"/>
      </w:pPr>
      <w:r>
        <w:t xml:space="preserve">Professional Services Procurement – Biological Sciences Division</w:t>
      </w:r>
    </w:p>
    <w:p>
      <w:pPr>
        <w:pStyle w:val="BodyText"/>
      </w:pPr>
      <w:r>
        <w:t xml:space="preserve">Munich, Germany</w:t>
      </w:r>
    </w:p>
    <w:bookmarkEnd w:id="20"/>
    <w:bookmarkStart w:id="21" w:name="document-reference"/>
    <w:p>
      <w:pPr>
        <w:pStyle w:val="Heading2"/>
      </w:pPr>
      <w:r>
        <w:t xml:space="preserve">Document Reference</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No.:</w:t>
            </w:r>
          </w:p>
        </w:tc>
        <w:tc>
          <w:tcPr/>
          <w:p>
            <w:pPr>
              <w:pStyle w:val="Compact"/>
              <w:jc w:val="left"/>
            </w:pPr>
            <w:r>
              <w:t xml:space="preserve">PO-2025-MUC-BIO-0472</w:t>
            </w:r>
          </w:p>
        </w:tc>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Valid Until:</w:t>
            </w:r>
          </w:p>
        </w:tc>
        <w:tc>
          <w:tcPr/>
          <w:p>
            <w:pPr>
              <w:pStyle w:val="Compact"/>
              <w:jc w:val="left"/>
            </w:pPr>
            <w:r>
              <w:t xml:space="preserve">14 September 2025</w:t>
            </w:r>
          </w:p>
        </w:tc>
        <w:tc>
          <w:tcPr/>
          <w:p>
            <w:pPr>
              <w:pStyle w:val="Compact"/>
              <w:jc w:val="left"/>
            </w:pPr>
            <w:r>
              <w:rPr>
                <w:bCs/>
                <w:b/>
              </w:rPr>
              <w:t xml:space="preserve">Currency:</w:t>
            </w:r>
          </w:p>
        </w:tc>
        <w:tc>
          <w:tcPr/>
          <w:p>
            <w:pPr>
              <w:pStyle w:val="Compact"/>
              <w:jc w:val="left"/>
            </w:pPr>
            <w:r>
              <w:t xml:space="preserve">EUR (€)</w:t>
            </w:r>
          </w:p>
        </w:tc>
      </w:tr>
      <w:tr>
        <w:tc>
          <w:tcPr/>
          <w:p>
            <w:pPr>
              <w:pStyle w:val="Compact"/>
              <w:jc w:val="left"/>
            </w:pPr>
            <w:r>
              <w:rPr>
                <w:bCs/>
                <w:b/>
              </w:rPr>
              <w:t xml:space="preserve">Country of Performance:</w:t>
            </w:r>
          </w:p>
        </w:tc>
        <w:tc>
          <w:tcPr/>
          <w:p>
            <w:pPr>
              <w:pStyle w:val="Compact"/>
              <w:jc w:val="left"/>
            </w:pPr>
            <w:r>
              <w:t xml:space="preserve">Germany</w:t>
            </w:r>
          </w:p>
        </w:tc>
        <w:tc>
          <w:tcPr/>
          <w:p>
            <w:pPr>
              <w:pStyle w:val="Compact"/>
              <w:jc w:val="left"/>
            </w:pPr>
            <w:r>
              <w:rPr>
                <w:bCs/>
                <w:b/>
              </w:rPr>
              <w:t xml:space="preserve">City of Performance:</w:t>
            </w:r>
          </w:p>
        </w:tc>
        <w:tc>
          <w:tcPr/>
          <w:p>
            <w:pPr>
              <w:pStyle w:val="Compact"/>
              <w:jc w:val="left"/>
            </w:pPr>
            <w:r>
              <w:t xml:space="preserve">Munich (München), Bavaria</w:t>
            </w:r>
          </w:p>
        </w:tc>
      </w:tr>
    </w:tbl>
    <w:bookmarkEnd w:id="21"/>
    <w:bookmarkStart w:id="22" w:name="parties-involved"/>
    <w:p>
      <w:pPr>
        <w:pStyle w:val="Heading2"/>
      </w:pPr>
      <w:r>
        <w:t xml:space="preserve">Parties Involved</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Buyer (Purchasing Entity):</w:t>
            </w:r>
            <w:r>
              <w:br/>
            </w:r>
            <w:r>
              <w:t xml:space="preserve">Helmholtz Advanced Research Institute GmbH</w:t>
            </w:r>
            <w:r>
              <w:br/>
            </w:r>
            <w:r>
              <w:t xml:space="preserve">Laborestrasse 42, 81377 Munich, Germany</w:t>
            </w:r>
            <w:r>
              <w:br/>
            </w:r>
            <w:r>
              <w:t xml:space="preserve">VAT ID: DE 318 456 721</w:t>
            </w:r>
            <w:r>
              <w:br/>
            </w:r>
            <w:r>
              <w:t xml:space="preserve">Contact: Dr. Anke Fischer, Procurement Director</w:t>
            </w:r>
            <w:r>
              <w:br/>
            </w:r>
            <w:r>
              <w:t xml:space="preserve">Email: procurement@heli-advanced.de</w:t>
            </w:r>
            <w:r>
              <w:br/>
            </w:r>
            <w:r>
              <w:t xml:space="preserve">Phone: +49 89 5550 2210</w:t>
            </w:r>
          </w:p>
        </w:tc>
        <w:tc>
          <w:tcPr/>
          <w:p>
            <w:pPr>
              <w:pStyle w:val="Compact"/>
              <w:jc w:val="left"/>
            </w:pPr>
            <w:r>
              <w:rPr>
                <w:bCs/>
                <w:b/>
              </w:rPr>
              <w:t xml:space="preserve">Seller (Service Provider):</w:t>
            </w:r>
            <w:r>
              <w:br/>
            </w:r>
            <w:r>
              <w:t xml:space="preserve">BioTalent Munich Consulting UG (haftungsbeschränkt)</w:t>
            </w:r>
            <w:r>
              <w:br/>
            </w:r>
            <w:r>
              <w:t xml:space="preserve">Leopoldstraße 118, 80802 Munich, Germany</w:t>
            </w:r>
            <w:r>
              <w:br/>
            </w:r>
            <w:r>
              <w:t xml:space="preserve">VAT ID: DE 322 987 654</w:t>
            </w:r>
            <w:r>
              <w:br/>
            </w:r>
            <w:r>
              <w:t xml:space="preserve">Contact: Mr. Thomas Brandt, Managing Director</w:t>
            </w:r>
            <w:r>
              <w:br/>
            </w:r>
            <w:r>
              <w:t xml:space="preserve">Email: t.brandt@biotalent-munich.de</w:t>
            </w:r>
            <w:r>
              <w:br/>
            </w:r>
            <w:r>
              <w:t xml:space="preserve">Phone: +49 89 4412 8830</w:t>
            </w:r>
          </w:p>
        </w:tc>
      </w:tr>
    </w:tbl>
    <w:bookmarkEnd w:id="22"/>
    <w:bookmarkStart w:id="23" w:name="description-of-procured-services"/>
    <w:p>
      <w:pPr>
        <w:pStyle w:val="Heading2"/>
      </w:pPr>
      <w:r>
        <w:t xml:space="preserve">Description of Procured Services</w:t>
      </w:r>
    </w:p>
    <w:p>
      <w:pPr>
        <w:pStyle w:val="FirstParagraph"/>
      </w:pPr>
      <w:r>
        <w:t xml:space="preserve">This Purchase Order is issued by Helmholtz Advanced Research Institute GmbH for the engagement of a qualified</w:t>
      </w:r>
      <w:r>
        <w:t xml:space="preserve"> </w:t>
      </w:r>
      <w:r>
        <w:rPr>
          <w:bCs/>
          <w:b/>
        </w:rPr>
        <w:t xml:space="preserve">Biologist</w:t>
      </w:r>
      <w:r>
        <w:t xml:space="preserve"> </w:t>
      </w:r>
      <w:r>
        <w:t xml:space="preserve">to provide specialized professional services in the field of molecular biology, ecological research, and laboratory analysis. The Biologist shall perform all duties and responsibilities at the Buyer's primary research facility located in Munich, Germany, specifically at the address listed above. The scope of work encompasses the design and execution of experimental protocols, the supervision of junior laboratory personnel, the preparation of peer-reviewed research publications, and the maintenance of compliance with all applicable German and European Union regulatory frameworks governing biological research, including but not limited to the German Federal Nature Conservation Act (BNatSchG) and the EU Directive 2010/75/EU on industrial emissions.</w:t>
      </w:r>
    </w:p>
    <w:p>
      <w:pPr>
        <w:pStyle w:val="BodyText"/>
      </w:pPr>
      <w:r>
        <w:t xml:space="preserve">The Biologist engaged under this Purchase Order must hold a minimum of a Master's degree in Biology, Molecular Biology, or a closely related discipline from an accredited institution in Germany or the European Union. A doctoral degree (Dr. rer. nat.) is preferred but not mandatory. The Biologist must demonstrate a minimum of five (5) years of post-graduate professional experience in a laboratory or field research environment. Fluency in German (C1 level or above) and English (C2 level) is required, as all documentation, reporting, and inter-departmental communication within the Munich facility shall be conducted in both languages.</w:t>
      </w:r>
    </w:p>
    <w:bookmarkEnd w:id="23"/>
    <w:bookmarkStart w:id="24" w:name="line-items-and-pricing"/>
    <w:p>
      <w:pPr>
        <w:pStyle w:val="Heading2"/>
      </w:pPr>
      <w:r>
        <w:t xml:space="preserve">Line Items and Pricing</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(EUR)</w:t>
            </w:r>
          </w:p>
        </w:tc>
        <w:tc>
          <w:tcPr/>
          <w:p>
            <w:pPr>
              <w:pStyle w:val="Compact"/>
              <w:jc w:val="right"/>
            </w:pPr>
            <w:r>
              <w:t xml:space="preserve">Total (EUR)</w:t>
            </w:r>
          </w:p>
        </w:tc>
      </w:tr>
      <w:tr>
        <w:tc>
          <w:tcPr/>
          <w:p>
            <w:pPr>
              <w:pStyle w:val="Compact"/>
              <w:jc w:val="left"/>
            </w:pPr>
            <w:r>
              <w:t xml:space="preserve">01</w:t>
            </w:r>
          </w:p>
        </w:tc>
        <w:tc>
          <w:tcPr/>
          <w:p>
            <w:pPr>
              <w:pStyle w:val="Compact"/>
              <w:jc w:val="left"/>
            </w:pPr>
            <w:r>
              <w:t xml:space="preserve">Monthly professional fee – Senior Biologist (full-time, 40 hrs/week) – Munich, Germany</w:t>
            </w:r>
          </w:p>
        </w:tc>
        <w:tc>
          <w:tcPr/>
          <w:p>
            <w:pPr>
              <w:pStyle w:val="Compact"/>
              <w:jc w:val="center"/>
            </w:pPr>
            <w:r>
              <w:t xml:space="preserve">12</w:t>
            </w:r>
          </w:p>
        </w:tc>
        <w:tc>
          <w:tcPr/>
          <w:p>
            <w:pPr>
              <w:pStyle w:val="Compact"/>
              <w:jc w:val="right"/>
            </w:pPr>
            <w:r>
              <w:t xml:space="preserve">8,500.00</w:t>
            </w:r>
          </w:p>
        </w:tc>
        <w:tc>
          <w:tcPr/>
          <w:p>
            <w:pPr>
              <w:pStyle w:val="Compact"/>
              <w:jc w:val="right"/>
            </w:pPr>
            <w:r>
              <w:t xml:space="preserve">102,000.00</w:t>
            </w:r>
          </w:p>
        </w:tc>
      </w:tr>
      <w:tr>
        <w:tc>
          <w:tcPr/>
          <w:p>
            <w:pPr>
              <w:pStyle w:val="Compact"/>
              <w:jc w:val="left"/>
            </w:pPr>
            <w:r>
              <w:t xml:space="preserve">02</w:t>
            </w:r>
          </w:p>
        </w:tc>
        <w:tc>
          <w:tcPr/>
          <w:p>
            <w:pPr>
              <w:pStyle w:val="Compact"/>
              <w:jc w:val="left"/>
            </w:pPr>
            <w:r>
              <w:t xml:space="preserve">Laboratory consumables and reagents allocated to the Biologist's research programme (annual)</w:t>
            </w:r>
          </w:p>
        </w:tc>
        <w:tc>
          <w:tcPr/>
          <w:p>
            <w:pPr>
              <w:pStyle w:val="Compact"/>
              <w:jc w:val="center"/>
            </w:pPr>
            <w:r>
              <w:t xml:space="preserve">1</w:t>
            </w:r>
          </w:p>
        </w:tc>
        <w:tc>
          <w:tcPr/>
          <w:p>
            <w:pPr>
              <w:pStyle w:val="Compact"/>
              <w:jc w:val="right"/>
            </w:pPr>
            <w:r>
              <w:t xml:space="preserve">14,200.00</w:t>
            </w:r>
          </w:p>
        </w:tc>
        <w:tc>
          <w:tcPr/>
          <w:p>
            <w:pPr>
              <w:pStyle w:val="Compact"/>
              <w:jc w:val="right"/>
            </w:pPr>
            <w:r>
              <w:t xml:space="preserve">14,200.00</w:t>
            </w:r>
          </w:p>
        </w:tc>
      </w:tr>
      <w:tr>
        <w:tc>
          <w:tcPr/>
          <w:p>
            <w:pPr>
              <w:pStyle w:val="Compact"/>
              <w:jc w:val="left"/>
            </w:pPr>
            <w:r>
              <w:t xml:space="preserve">03</w:t>
            </w:r>
          </w:p>
        </w:tc>
        <w:tc>
          <w:tcPr/>
          <w:p>
            <w:pPr>
              <w:pStyle w:val="Compact"/>
              <w:jc w:val="left"/>
            </w:pPr>
            <w:r>
              <w:t xml:space="preserve">Field research travel and accommodation within Bavaria, Germany (estimated annual)</w:t>
            </w:r>
          </w:p>
        </w:tc>
        <w:tc>
          <w:tcPr/>
          <w:p>
            <w:pPr>
              <w:pStyle w:val="Compact"/>
              <w:jc w:val="center"/>
            </w:pPr>
            <w:r>
              <w:t xml:space="preserve">1</w:t>
            </w:r>
          </w:p>
        </w:tc>
        <w:tc>
          <w:tcPr/>
          <w:p>
            <w:pPr>
              <w:pStyle w:val="Compact"/>
              <w:jc w:val="right"/>
            </w:pPr>
            <w:r>
              <w:t xml:space="preserve">6,800.00</w:t>
            </w:r>
          </w:p>
        </w:tc>
        <w:tc>
          <w:tcPr/>
          <w:p>
            <w:pPr>
              <w:pStyle w:val="Compact"/>
              <w:jc w:val="right"/>
            </w:pPr>
            <w:r>
              <w:t xml:space="preserve">6,800.00</w:t>
            </w:r>
          </w:p>
        </w:tc>
      </w:tr>
      <w:tr>
        <w:tc>
          <w:tcPr/>
          <w:p>
            <w:pPr>
              <w:pStyle w:val="Compact"/>
              <w:jc w:val="left"/>
            </w:pPr>
            <w:r>
              <w:t xml:space="preserve">04</w:t>
            </w:r>
          </w:p>
        </w:tc>
        <w:tc>
          <w:tcPr/>
          <w:p>
            <w:pPr>
              <w:pStyle w:val="Compact"/>
              <w:jc w:val="left"/>
            </w:pPr>
            <w:r>
              <w:t xml:space="preserve">Professional liability insurance for the Biologist – Munich, Germany (annual policy)</w:t>
            </w:r>
          </w:p>
        </w:tc>
        <w:tc>
          <w:tcPr/>
          <w:p>
            <w:pPr>
              <w:pStyle w:val="Compact"/>
              <w:jc w:val="center"/>
            </w:pPr>
            <w:r>
              <w:t xml:space="preserve">1</w:t>
            </w:r>
          </w:p>
        </w:tc>
        <w:tc>
          <w:tcPr/>
          <w:p>
            <w:pPr>
              <w:pStyle w:val="Compact"/>
              <w:jc w:val="right"/>
            </w:pPr>
            <w:r>
              <w:t xml:space="preserve">3,450.00</w:t>
            </w:r>
          </w:p>
        </w:tc>
        <w:tc>
          <w:tcPr/>
          <w:p>
            <w:pPr>
              <w:pStyle w:val="Compact"/>
              <w:jc w:val="right"/>
            </w:pPr>
            <w:r>
              <w:t xml:space="preserve">3,450.00</w:t>
            </w:r>
          </w:p>
        </w:tc>
      </w:tr>
      <w:tr>
        <w:tc>
          <w:tcPr/>
          <w:p>
            <w:pPr>
              <w:pStyle w:val="Compact"/>
              <w:jc w:val="left"/>
            </w:pPr>
            <w:r>
              <w:t xml:space="preserve">05</w:t>
            </w:r>
          </w:p>
        </w:tc>
        <w:tc>
          <w:tcPr/>
          <w:p>
            <w:pPr>
              <w:pStyle w:val="Compact"/>
              <w:jc w:val="left"/>
            </w:pPr>
            <w:r>
              <w:t xml:space="preserve">Onboarding, compliance training, and German workplace safety certification (one-time)</w:t>
            </w:r>
          </w:p>
        </w:tc>
        <w:tc>
          <w:tcPr/>
          <w:p>
            <w:pPr>
              <w:pStyle w:val="Compact"/>
              <w:jc w:val="center"/>
            </w:pPr>
            <w:r>
              <w:t xml:space="preserve">1</w:t>
            </w:r>
          </w:p>
        </w:tc>
        <w:tc>
          <w:tcPr/>
          <w:p>
            <w:pPr>
              <w:pStyle w:val="Compact"/>
              <w:jc w:val="right"/>
            </w:pPr>
            <w:r>
              <w:t xml:space="preserve">2,100.00</w:t>
            </w:r>
          </w:p>
        </w:tc>
        <w:tc>
          <w:tcPr/>
          <w:p>
            <w:pPr>
              <w:pStyle w:val="Compact"/>
              <w:jc w:val="right"/>
            </w:pPr>
            <w:r>
              <w:t xml:space="preserve">2,100.00</w:t>
            </w:r>
          </w:p>
        </w:tc>
      </w:tr>
      <w:tr>
        <w:tc>
          <w:tcPr>
            <w:gridSpan w:val="4"/>
          </w:tcPr>
          <w:p>
            <w:pPr>
              <w:pStyle w:val="Compact"/>
              <w:jc w:val="left"/>
            </w:pPr>
            <w:r>
              <w:t xml:space="preserve">Subtotal:</w:t>
            </w:r>
          </w:p>
        </w:tc>
        <w:tc>
          <w:tcPr/>
          <w:p>
            <w:pPr>
              <w:pStyle w:val="Compact"/>
              <w:jc w:val="right"/>
            </w:pPr>
            <w:r>
              <w:t xml:space="preserve">128,550.00</w:t>
            </w:r>
          </w:p>
        </w:tc>
      </w:tr>
      <w:tr>
        <w:tc>
          <w:tcPr>
            <w:gridSpan w:val="4"/>
          </w:tcPr>
          <w:p>
            <w:pPr>
              <w:pStyle w:val="Compact"/>
              <w:jc w:val="left"/>
            </w:pPr>
            <w:r>
              <w:t xml:space="preserve">VAT (19% – Germany):</w:t>
            </w:r>
          </w:p>
        </w:tc>
        <w:tc>
          <w:tcPr/>
          <w:p>
            <w:pPr>
              <w:pStyle w:val="Compact"/>
              <w:jc w:val="right"/>
            </w:pPr>
            <w:r>
              <w:t xml:space="preserve">24,424.50</w:t>
            </w:r>
          </w:p>
        </w:tc>
      </w:tr>
      <w:tr>
        <w:tc>
          <w:tcPr>
            <w:gridSpan w:val="4"/>
          </w:tcPr>
          <w:p>
            <w:pPr>
              <w:pStyle w:val="Compact"/>
              <w:jc w:val="left"/>
            </w:pPr>
            <w:r>
              <w:t xml:space="preserve">Grand Total (EUR):</w:t>
            </w:r>
          </w:p>
        </w:tc>
        <w:tc>
          <w:tcPr/>
          <w:p>
            <w:pPr>
              <w:pStyle w:val="Compact"/>
              <w:jc w:val="right"/>
            </w:pPr>
            <w:r>
              <w:t xml:space="preserve">152,974.50</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Commencement and Duration:</w:t>
      </w:r>
      <w:r>
        <w:t xml:space="preserve"> </w:t>
      </w:r>
      <w:r>
        <w:t xml:space="preserve">The services of the Biologist shall commence on 01 July 2025 and shall continue for a period of twelve (12) months, subject to mutual renewal. All work shall be performed at the Buyer's facility in Munich, Germany, unless prior written approval is granted for remote or field-based activities within Bavaria.</w:t>
      </w:r>
    </w:p>
    <w:p>
      <w:pPr>
        <w:numPr>
          <w:ilvl w:val="0"/>
          <w:numId w:val="1001"/>
        </w:numPr>
        <w:pStyle w:val="Compact"/>
      </w:pPr>
      <w:r>
        <w:rPr>
          <w:bCs/>
          <w:b/>
        </w:rPr>
        <w:t xml:space="preserve">Payment Terms:</w:t>
      </w:r>
      <w:r>
        <w:t xml:space="preserve"> </w:t>
      </w:r>
      <w:r>
        <w:t xml:space="preserve">Invoices shall be submitted monthly in arrears. Payment shall be made via SEPA bank transfer within thirty (30) calendar days of receipt of a valid invoice. Late payments shall accrue interest at the statutory rate under Section 288 of the German Civil Code (BGB).</w:t>
      </w:r>
    </w:p>
    <w:p>
      <w:pPr>
        <w:numPr>
          <w:ilvl w:val="0"/>
          <w:numId w:val="1001"/>
        </w:numPr>
        <w:pStyle w:val="Compact"/>
      </w:pPr>
      <w:r>
        <w:rPr>
          <w:bCs/>
          <w:b/>
        </w:rPr>
        <w:t xml:space="preserve">Compliance and Regulation:</w:t>
      </w:r>
      <w:r>
        <w:t xml:space="preserve"> </w:t>
      </w:r>
      <w:r>
        <w:t xml:space="preserve">The Biologist shall adhere to all applicable laws and regulations of the Federal Republic of Germany, the State of Bavaria, and the European Union. This includes compliance with the German Occupational Safety and Health Act (ArbSchG), the German Federal Data Protection Act (BDSG), and the EU General Data Protection Regulation (GDPR) with respect to any personal data processed during the course of employment.</w:t>
      </w:r>
    </w:p>
    <w:p>
      <w:pPr>
        <w:numPr>
          <w:ilvl w:val="0"/>
          <w:numId w:val="1001"/>
        </w:numPr>
        <w:pStyle w:val="Compact"/>
      </w:pPr>
      <w:r>
        <w:rPr>
          <w:bCs/>
          <w:b/>
        </w:rPr>
        <w:t xml:space="preserve">Intellectual Property:</w:t>
      </w:r>
      <w:r>
        <w:t xml:space="preserve"> </w:t>
      </w:r>
      <w:r>
        <w:t xml:space="preserve">All research findings, publications, patents, and proprietary knowledge generated by the Biologist during the term of this Purchase Order shall be the exclusive property of the Buyer, Helmholtz Advanced Research Institute GmbH, Munich, Germany.</w:t>
      </w:r>
    </w:p>
    <w:p>
      <w:pPr>
        <w:numPr>
          <w:ilvl w:val="0"/>
          <w:numId w:val="1001"/>
        </w:numPr>
        <w:pStyle w:val="Compact"/>
      </w:pPr>
      <w:r>
        <w:rPr>
          <w:bCs/>
          <w:b/>
        </w:rPr>
        <w:t xml:space="preserve">Termination:</w:t>
      </w:r>
      <w:r>
        <w:t xml:space="preserve"> </w:t>
      </w:r>
      <w:r>
        <w:t xml:space="preserve">Either party may terminate this Purchase Order with a written notice period of sixty (60) days. In the event of material breach, termination may be effected immediately upon written notice. Termination shall not affect any accrued financial obligations.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Federal Republic of Germany. Any disputes arising hereunder shall be subject to the exclusive jurisdiction of the competent courts in Munich, Germany.</w:t>
      </w:r>
    </w:p>
    <w:p>
      <w:pPr>
        <w:numPr>
          <w:ilvl w:val="0"/>
          <w:numId w:val="1001"/>
        </w:numPr>
        <w:pStyle w:val="Compact"/>
      </w:pPr>
      <w:r>
        <w:rPr>
          <w:bCs/>
          <w:b/>
        </w:rPr>
        <w:t xml:space="preserve">Confidentiality:</w:t>
      </w:r>
      <w:r>
        <w:t xml:space="preserve"> </w:t>
      </w:r>
      <w:r>
        <w:t xml:space="preserve">The Biologist shall maintain strict confidentiality regarding all proprietary information, research data, and trade secrets of the Buyer. This obligation shall survive the termination of this Purchase Order for a period of five (5) years.</w:t>
      </w:r>
    </w:p>
    <w:bookmarkEnd w:id="25"/>
    <w:bookmarkStart w:id="26" w:name="authorisation-and-signatures"/>
    <w:p>
      <w:pPr>
        <w:pStyle w:val="Heading2"/>
      </w:pPr>
      <w:r>
        <w:t xml:space="preserve">Authorisation and Signatures</w:t>
      </w:r>
    </w:p>
    <w:p>
      <w:pPr>
        <w:pStyle w:val="FirstParagraph"/>
      </w:pPr>
      <w:r>
        <w:t xml:space="preserve">By signing below, both parties acknowledge and agree to all terms, conditions, and specifications set forth in this Purchase Order for the engagement of a Biologist in Munich, Germany. This document constitutes a binding commercial agreement under German contract law.</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the Buyer:</w:t>
            </w:r>
            <w:r>
              <w:br/>
            </w:r>
            <w:r>
              <w:t xml:space="preserve">Helmholtz Advanced Research Institute GmbH</w:t>
            </w:r>
          </w:p>
          <w:p>
            <w:pPr>
              <w:jc w:val="left"/>
            </w:pPr>
            <w:r>
              <w:t xml:space="preserve">Signature: ___________________________</w:t>
            </w:r>
          </w:p>
          <w:p>
            <w:pPr>
              <w:jc w:val="left"/>
            </w:pPr>
            <w:r>
              <w:t xml:space="preserve">Name: Dr. Anke Fischer</w:t>
            </w:r>
          </w:p>
          <w:p>
            <w:pPr>
              <w:jc w:val="left"/>
            </w:pPr>
            <w:r>
              <w:t xml:space="preserve">Title: Procurement Director</w:t>
            </w:r>
          </w:p>
          <w:p>
            <w:pPr>
              <w:jc w:val="left"/>
            </w:pPr>
            <w:r>
              <w:t xml:space="preserve">Date: ___________________________</w:t>
            </w:r>
          </w:p>
        </w:tc>
        <w:tc>
          <w:tcPr/>
          <w:p>
            <w:pPr>
              <w:jc w:val="left"/>
            </w:pPr>
            <w:r>
              <w:rPr>
                <w:bCs/>
                <w:b/>
              </w:rPr>
              <w:t xml:space="preserve">For the Seller:</w:t>
            </w:r>
            <w:r>
              <w:br/>
            </w:r>
            <w:r>
              <w:t xml:space="preserve">BioTalent Munich Consulting UG</w:t>
            </w:r>
          </w:p>
          <w:p>
            <w:pPr>
              <w:jc w:val="left"/>
            </w:pPr>
            <w:r>
              <w:t xml:space="preserve">Signature: ___________________________</w:t>
            </w:r>
          </w:p>
          <w:p>
            <w:pPr>
              <w:jc w:val="left"/>
            </w:pPr>
            <w:r>
              <w:t xml:space="preserve">Name: Thomas Brandt</w:t>
            </w:r>
          </w:p>
          <w:p>
            <w:pPr>
              <w:jc w:val="left"/>
            </w:pPr>
            <w:r>
              <w:t xml:space="preserve">Title: Managing Director</w:t>
            </w:r>
          </w:p>
          <w:p>
            <w:pPr>
              <w:jc w:val="left"/>
            </w:pPr>
            <w:r>
              <w:t xml:space="preserve">Date: ___________________________</w:t>
            </w:r>
          </w:p>
        </w:tc>
      </w:tr>
    </w:tbl>
    <w:bookmarkEnd w:id="26"/>
    <w:p>
      <w:pPr>
        <w:pStyle w:val="BodyText"/>
      </w:pPr>
      <w:r>
        <w:t xml:space="preserve">This Purchase Order (PO-2025-MUC-BIO-0472) was issued in Munich, Germany. All communications regarding this document shall be directed to the Procurement Department of Helmholtz Advanced Research Institute GmbH, Laborestrasse 42, 81377 Munich, Germany. This document is valid only when signed and stamped by both parties. Unauthorised reproduction or distribution is prohibited under German copyright law (Urheberrechtsgesetz).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Munich, Germany</dc:title>
  <dc:creator/>
  <dc:language>en</dc:language>
  <cp:keywords/>
  <dcterms:created xsi:type="dcterms:W3CDTF">2026-10-10T06:10:36Z</dcterms:created>
  <dcterms:modified xsi:type="dcterms:W3CDTF">2026-10-10T06:10:36Z</dcterms:modified>
</cp:coreProperties>
</file>

<file path=docProps/custom.xml><?xml version="1.0" encoding="utf-8"?>
<Properties xmlns="http://schemas.openxmlformats.org/officeDocument/2006/custom-properties" xmlns:vt="http://schemas.openxmlformats.org/officeDocument/2006/docPropsVTypes"/>
</file>