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Biologist Engagement — India Bangalore</w:t>
      </w:r>
    </w:p>
    <w:bookmarkEnd w:id="20"/>
    <w:p>
      <w:pPr>
        <w:pStyle w:val="BodyText"/>
      </w:pPr>
      <w:r>
        <w:rPr>
          <w:bCs/>
          <w:b/>
        </w:rPr>
        <w:t xml:space="preserve">Purchase Order No.:</w:t>
      </w:r>
      <w:r>
        <w:t xml:space="preserve"> </w:t>
      </w:r>
      <w:r>
        <w:t xml:space="preserve">PO/BLR/2025/00472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1. Buyer / Ordering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GreenLeaf Biotech Research Pvt. Ltd.</w:t>
            </w:r>
          </w:p>
        </w:tc>
      </w:tr>
      <w:tr>
        <w:tc>
          <w:tcPr/>
          <w:p>
            <w:pPr>
              <w:pStyle w:val="Compact"/>
              <w:jc w:val="left"/>
            </w:pPr>
            <w:r>
              <w:rPr>
                <w:bCs/>
                <w:b/>
              </w:rPr>
              <w:t xml:space="preserve">Address:</w:t>
            </w:r>
          </w:p>
        </w:tc>
        <w:tc>
          <w:tcPr/>
          <w:p>
            <w:pPr>
              <w:pStyle w:val="Compact"/>
              <w:jc w:val="left"/>
            </w:pPr>
            <w:r>
              <w:t xml:space="preserve">Plot 42, Industrial Area, Whitefield, India Bangalore, Karnataka 560066</w:t>
            </w:r>
          </w:p>
        </w:tc>
      </w:tr>
      <w:tr>
        <w:tc>
          <w:tcPr/>
          <w:p>
            <w:pPr>
              <w:pStyle w:val="Compact"/>
              <w:jc w:val="left"/>
            </w:pPr>
            <w:r>
              <w:rPr>
                <w:bCs/>
                <w:b/>
              </w:rPr>
              <w:t xml:space="preserve">GSTIN:</w:t>
            </w:r>
          </w:p>
        </w:tc>
        <w:tc>
          <w:tcPr/>
          <w:p>
            <w:pPr>
              <w:pStyle w:val="Compact"/>
              <w:jc w:val="left"/>
            </w:pPr>
            <w:r>
              <w:t xml:space="preserve">29AAXCG1234F1Z5</w:t>
            </w:r>
          </w:p>
        </w:tc>
      </w:tr>
      <w:tr>
        <w:tc>
          <w:tcPr/>
          <w:p>
            <w:pPr>
              <w:pStyle w:val="Compact"/>
              <w:jc w:val="left"/>
            </w:pPr>
            <w:r>
              <w:rPr>
                <w:bCs/>
                <w:b/>
              </w:rPr>
              <w:t xml:space="preserve">Contact Person:</w:t>
            </w:r>
          </w:p>
        </w:tc>
        <w:tc>
          <w:tcPr/>
          <w:p>
            <w:pPr>
              <w:pStyle w:val="Compact"/>
              <w:jc w:val="left"/>
            </w:pPr>
            <w:r>
              <w:t xml:space="preserve">Dr. Ananya Sharma, Head of Procurement</w:t>
            </w:r>
          </w:p>
        </w:tc>
      </w:tr>
      <w:tr>
        <w:tc>
          <w:tcPr/>
          <w:p>
            <w:pPr>
              <w:pStyle w:val="Compact"/>
              <w:jc w:val="left"/>
            </w:pPr>
            <w:r>
              <w:rPr>
                <w:bCs/>
                <w:b/>
              </w:rPr>
              <w:t xml:space="preserve">Email:</w:t>
            </w:r>
          </w:p>
        </w:tc>
        <w:tc>
          <w:tcPr/>
          <w:p>
            <w:pPr>
              <w:pStyle w:val="Compact"/>
              <w:jc w:val="left"/>
            </w:pPr>
            <w:r>
              <w:t xml:space="preserve">procurement@greenleafbiotech.in</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Biologist Name:</w:t>
            </w:r>
          </w:p>
        </w:tc>
        <w:tc>
          <w:tcPr/>
          <w:p>
            <w:pPr>
              <w:pStyle w:val="Compact"/>
              <w:jc w:val="left"/>
            </w:pPr>
            <w:r>
              <w:t xml:space="preserve">Dr. Rajesh Kumar Venkatesh</w:t>
            </w:r>
          </w:p>
        </w:tc>
      </w:tr>
      <w:tr>
        <w:tc>
          <w:tcPr/>
          <w:p>
            <w:pPr>
              <w:pStyle w:val="Compact"/>
              <w:jc w:val="left"/>
            </w:pPr>
            <w:r>
              <w:rPr>
                <w:bCs/>
                <w:b/>
              </w:rPr>
              <w:t xml:space="preserve">Designation:</w:t>
            </w:r>
          </w:p>
        </w:tc>
        <w:tc>
          <w:tcPr/>
          <w:p>
            <w:pPr>
              <w:pStyle w:val="Compact"/>
              <w:jc w:val="left"/>
            </w:pPr>
            <w:r>
              <w:t xml:space="preserve">Senior Biologist — Molecular &amp; Cellular Biology</w:t>
            </w:r>
          </w:p>
        </w:tc>
      </w:tr>
      <w:tr>
        <w:tc>
          <w:tcPr/>
          <w:p>
            <w:pPr>
              <w:pStyle w:val="Compact"/>
              <w:jc w:val="left"/>
            </w:pPr>
            <w:r>
              <w:rPr>
                <w:bCs/>
                <w:b/>
              </w:rPr>
              <w:t xml:space="preserve">Address:</w:t>
            </w:r>
          </w:p>
        </w:tc>
        <w:tc>
          <w:tcPr/>
          <w:p>
            <w:pPr>
              <w:pStyle w:val="Compact"/>
              <w:jc w:val="left"/>
            </w:pPr>
            <w:r>
              <w:t xml:space="preserve">14, 2nd Cross, Koramangala 5th Block, India Bangalore, Karnataka 560095</w:t>
            </w:r>
          </w:p>
        </w:tc>
      </w:tr>
      <w:tr>
        <w:tc>
          <w:tcPr/>
          <w:p>
            <w:pPr>
              <w:pStyle w:val="Compact"/>
              <w:jc w:val="left"/>
            </w:pPr>
            <w:r>
              <w:rPr>
                <w:bCs/>
                <w:b/>
              </w:rPr>
              <w:t xml:space="preserve">Professional Registration:</w:t>
            </w:r>
          </w:p>
        </w:tc>
        <w:tc>
          <w:tcPr/>
          <w:p>
            <w:pPr>
              <w:pStyle w:val="Compact"/>
              <w:jc w:val="left"/>
            </w:pPr>
            <w:r>
              <w:t xml:space="preserve">ICMR-Reg/BLG/2019/00834</w:t>
            </w:r>
          </w:p>
        </w:tc>
      </w:tr>
      <w:tr>
        <w:tc>
          <w:tcPr/>
          <w:p>
            <w:pPr>
              <w:pStyle w:val="Compact"/>
              <w:jc w:val="left"/>
            </w:pPr>
            <w:r>
              <w:rPr>
                <w:bCs/>
                <w:b/>
              </w:rPr>
              <w:t xml:space="preserve">Email:</w:t>
            </w:r>
          </w:p>
        </w:tc>
        <w:tc>
          <w:tcPr/>
          <w:p>
            <w:pPr>
              <w:pStyle w:val="Compact"/>
              <w:jc w:val="left"/>
            </w:pPr>
            <w:r>
              <w:t xml:space="preserve">dr.rajesh.venkatesh@biologyservices.in</w:t>
            </w:r>
          </w:p>
        </w:tc>
      </w:tr>
    </w:tbl>
    <w:p>
      <w:pPr>
        <w:pStyle w:val="BodyText"/>
      </w:pPr>
      <w:r>
        <w:t xml:space="preserve">3. Scope of Work — Biologist Services</w:t>
      </w:r>
    </w:p>
    <w:p>
      <w:pPr>
        <w:pStyle w:val="BodyText"/>
      </w:pPr>
      <w:r>
        <w:t xml:space="preserve">This Purchase Order is issued by GreenLeaf Biotech Research Pvt. Ltd. for the engagement of a qualified</w:t>
      </w:r>
      <w:r>
        <w:t xml:space="preserve"> </w:t>
      </w:r>
      <w:r>
        <w:t xml:space="preserve">Biologist</w:t>
      </w:r>
      <w:r>
        <w:t xml:space="preserve"> </w:t>
      </w:r>
      <w:r>
        <w:t xml:space="preserve">to perform specialized research and laboratory services at the company's facility located in</w:t>
      </w:r>
      <w:r>
        <w:t xml:space="preserve"> </w:t>
      </w:r>
      <w:r>
        <w:t xml:space="preserve">India Bangalore</w:t>
      </w:r>
      <w:r>
        <w:t xml:space="preserve">. The Biologist shall be responsible for the following deliverables:</w:t>
      </w:r>
    </w:p>
    <w:p>
      <w:pPr>
        <w:numPr>
          <w:ilvl w:val="0"/>
          <w:numId w:val="1001"/>
        </w:numPr>
        <w:pStyle w:val="Compact"/>
      </w:pPr>
      <w:r>
        <w:t xml:space="preserve">Conducting molecular biology experiments including DNA extraction, PCR amplification, and gel electrophoresis as per the project protocol approved by the Research Committee.</w:t>
      </w:r>
    </w:p>
    <w:p>
      <w:pPr>
        <w:numPr>
          <w:ilvl w:val="0"/>
          <w:numId w:val="1001"/>
        </w:numPr>
        <w:pStyle w:val="Compact"/>
      </w:pPr>
      <w:r>
        <w:t xml:space="preserve">Performing cell culture maintenance, passaging, and viability assays for the designated plant and mammalian cell lines housed in the India Bangalore laboratory.</w:t>
      </w:r>
    </w:p>
    <w:p>
      <w:pPr>
        <w:numPr>
          <w:ilvl w:val="0"/>
          <w:numId w:val="1001"/>
        </w:numPr>
        <w:pStyle w:val="Compact"/>
      </w:pPr>
      <w:r>
        <w:t xml:space="preserve">Preparing and submitting detailed weekly progress reports to the Project Director, documenting all experimental procedures, observations, and preliminary data analysis.</w:t>
      </w:r>
    </w:p>
    <w:p>
      <w:pPr>
        <w:numPr>
          <w:ilvl w:val="0"/>
          <w:numId w:val="1001"/>
        </w:numPr>
        <w:pStyle w:val="Compact"/>
      </w:pPr>
      <w:r>
        <w:t xml:space="preserve">Collaborating with the in-house team of researchers and technicians at the India Bangalore site to ensure compliance with all standard operating procedures (SOPs) and biosafety protocols.</w:t>
      </w:r>
    </w:p>
    <w:p>
      <w:pPr>
        <w:numPr>
          <w:ilvl w:val="0"/>
          <w:numId w:val="1001"/>
        </w:numPr>
        <w:pStyle w:val="Compact"/>
      </w:pPr>
      <w:r>
        <w:t xml:space="preserve">Assisting in the calibration, maintenance, and troubleshooting of laboratory equipment including centrifuges, spectrophotometers, and biosafety cabinets.</w:t>
      </w:r>
    </w:p>
    <w:p>
      <w:pPr>
        <w:numPr>
          <w:ilvl w:val="0"/>
          <w:numId w:val="1001"/>
        </w:numPr>
        <w:pStyle w:val="Compact"/>
      </w:pPr>
      <w:r>
        <w:t xml:space="preserve">Providing expert consultation on experimental design, statistical analysis, and interpretation of biological data for the ongoing Phase II research project.</w:t>
      </w:r>
    </w:p>
    <w:p>
      <w:pPr>
        <w:pStyle w:val="FirstParagraph"/>
      </w:pPr>
      <w:r>
        <w:t xml:space="preserve">4. Line Items &amp;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Biologist professional services — Molecular Biology Lab Work (India Bangalore facility)</w:t>
            </w:r>
          </w:p>
        </w:tc>
        <w:tc>
          <w:tcPr/>
          <w:p>
            <w:pPr>
              <w:pStyle w:val="Compact"/>
              <w:jc w:val="left"/>
            </w:pPr>
            <w:r>
              <w:t xml:space="preserve">3 Months</w:t>
            </w:r>
          </w:p>
        </w:tc>
        <w:tc>
          <w:tcPr/>
          <w:p>
            <w:pPr>
              <w:pStyle w:val="Compact"/>
              <w:jc w:val="left"/>
            </w:pPr>
            <w:r>
              <w:t xml:space="preserve">₹1,20,000/month</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Biologist professional services — Cell Culture &amp; Viability Studies</w:t>
            </w:r>
          </w:p>
        </w:tc>
        <w:tc>
          <w:tcPr/>
          <w:p>
            <w:pPr>
              <w:pStyle w:val="Compact"/>
              <w:jc w:val="left"/>
            </w:pPr>
            <w:r>
              <w:t xml:space="preserve">3 Months</w:t>
            </w:r>
          </w:p>
        </w:tc>
        <w:tc>
          <w:tcPr/>
          <w:p>
            <w:pPr>
              <w:pStyle w:val="Compact"/>
              <w:jc w:val="left"/>
            </w:pPr>
            <w:r>
              <w:t xml:space="preserve">₹80,000/month</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Biologist professional services — Data Analysis &amp; Report Writing</w:t>
            </w:r>
          </w:p>
        </w:tc>
        <w:tc>
          <w:tcPr/>
          <w:p>
            <w:pPr>
              <w:pStyle w:val="Compact"/>
              <w:jc w:val="left"/>
            </w:pPr>
            <w:r>
              <w:t xml:space="preserve">3 Months</w:t>
            </w:r>
          </w:p>
        </w:tc>
        <w:tc>
          <w:tcPr/>
          <w:p>
            <w:pPr>
              <w:pStyle w:val="Compact"/>
              <w:jc w:val="left"/>
            </w:pPr>
            <w:r>
              <w:t xml:space="preserve">₹50,000/month</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Biologist professional services — Equipment Calibration &amp; SOP Compliance</w:t>
            </w:r>
          </w:p>
        </w:tc>
        <w:tc>
          <w:tcPr/>
          <w:p>
            <w:pPr>
              <w:pStyle w:val="Compact"/>
              <w:jc w:val="left"/>
            </w:pPr>
            <w:r>
              <w:t xml:space="preserve">3 Months</w:t>
            </w:r>
          </w:p>
        </w:tc>
        <w:tc>
          <w:tcPr/>
          <w:p>
            <w:pPr>
              <w:pStyle w:val="Compact"/>
              <w:jc w:val="left"/>
            </w:pPr>
            <w:r>
              <w:t xml:space="preserve">₹30,000/month</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Travel &amp; Local Transportation within India Bangalore (estimated)</w:t>
            </w:r>
          </w:p>
        </w:tc>
        <w:tc>
          <w:tcPr/>
          <w:p>
            <w:pPr>
              <w:pStyle w:val="Compact"/>
              <w:jc w:val="left"/>
            </w:pPr>
            <w:r>
              <w:t xml:space="preserve">3 Months</w:t>
            </w:r>
          </w:p>
        </w:tc>
        <w:tc>
          <w:tcPr/>
          <w:p>
            <w:pPr>
              <w:pStyle w:val="Compact"/>
              <w:jc w:val="left"/>
            </w:pPr>
            <w:r>
              <w:t xml:space="preserve">₹10,000/month</w:t>
            </w:r>
          </w:p>
        </w:tc>
        <w:tc>
          <w:tcPr/>
          <w:p>
            <w:pPr>
              <w:pStyle w:val="Compact"/>
              <w:jc w:val="left"/>
            </w:pPr>
            <w:r>
              <w:t xml:space="preserve">₹30,000</w:t>
            </w:r>
          </w:p>
        </w:tc>
      </w:tr>
      <w:tr>
        <w:tc>
          <w:tcPr>
            <w:gridSpan w:val="4"/>
          </w:tcPr>
          <w:p>
            <w:pPr>
              <w:pStyle w:val="Compact"/>
              <w:jc w:val="right"/>
            </w:pPr>
            <w:r>
              <w:t xml:space="preserve">Subtotal:</w:t>
            </w:r>
          </w:p>
        </w:tc>
        <w:tc>
          <w:tcPr/>
          <w:p>
            <w:pPr>
              <w:pStyle w:val="Compact"/>
              <w:jc w:val="left"/>
            </w:pPr>
            <w:r>
              <w:t xml:space="preserve">₹8,70,000</w:t>
            </w:r>
          </w:p>
        </w:tc>
      </w:tr>
      <w:tr>
        <w:tc>
          <w:tcPr>
            <w:gridSpan w:val="4"/>
          </w:tcPr>
          <w:p>
            <w:pPr>
              <w:pStyle w:val="Compact"/>
              <w:jc w:val="right"/>
            </w:pPr>
            <w:r>
              <w:t xml:space="preserve">GST @ 18%:</w:t>
            </w:r>
          </w:p>
        </w:tc>
        <w:tc>
          <w:tcPr/>
          <w:p>
            <w:pPr>
              <w:pStyle w:val="Compact"/>
              <w:jc w:val="left"/>
            </w:pPr>
            <w:r>
              <w:t xml:space="preserve">₹1,56,600</w:t>
            </w:r>
          </w:p>
        </w:tc>
      </w:tr>
      <w:tr>
        <w:tc>
          <w:tcPr>
            <w:gridSpan w:val="4"/>
          </w:tcPr>
          <w:p>
            <w:pPr>
              <w:pStyle w:val="Compact"/>
              <w:jc w:val="right"/>
            </w:pPr>
            <w:r>
              <w:t xml:space="preserve">Grand Total (INR):</w:t>
            </w:r>
          </w:p>
        </w:tc>
        <w:tc>
          <w:tcPr/>
          <w:p>
            <w:pPr>
              <w:pStyle w:val="Compact"/>
              <w:jc w:val="left"/>
            </w:pPr>
            <w:r>
              <w:t xml:space="preserve">₹10,26,600</w:t>
            </w:r>
          </w:p>
        </w:tc>
      </w:tr>
    </w:tbl>
    <w:p>
      <w:pPr>
        <w:pStyle w:val="BodyText"/>
      </w:pPr>
      <w:r>
        <w:t xml:space="preserve">5. Terms and Conditions</w:t>
      </w:r>
    </w:p>
    <w:p>
      <w:pPr>
        <w:numPr>
          <w:ilvl w:val="0"/>
          <w:numId w:val="1002"/>
        </w:numPr>
        <w:pStyle w:val="Compact"/>
      </w:pPr>
      <w:r>
        <w:t xml:space="preserve">This Purchase Order constitutes a binding agreement between GreenLeaf Biotech Research Pvt. Ltd. and the named Biologist for the duration specified herein. All work shall be performed at the India Bangalore laboratory premises unless otherwise approved in writing.</w:t>
      </w:r>
    </w:p>
    <w:p>
      <w:pPr>
        <w:numPr>
          <w:ilvl w:val="0"/>
          <w:numId w:val="1002"/>
        </w:numPr>
        <w:pStyle w:val="Compact"/>
      </w:pPr>
      <w:r>
        <w:t xml:space="preserve">The Biologist shall adhere to all applicable Indian laws, including the Indian Contract Act, 1872, the Income Tax Act, 1961, and relevant Karnataka state regulations governing professional services and laboratory operations.</w:t>
      </w:r>
    </w:p>
    <w:p>
      <w:pPr>
        <w:numPr>
          <w:ilvl w:val="0"/>
          <w:numId w:val="1002"/>
        </w:numPr>
        <w:pStyle w:val="Compact"/>
      </w:pPr>
      <w:r>
        <w:t xml:space="preserve">Payment shall be made in monthly installments within 30 days of receipt of a valid tax invoice from the Biologist. Payment shall be processed via bank transfer to the account designated by the Biologist.</w:t>
      </w:r>
    </w:p>
    <w:p>
      <w:pPr>
        <w:numPr>
          <w:ilvl w:val="0"/>
          <w:numId w:val="1002"/>
        </w:numPr>
        <w:pStyle w:val="Compact"/>
      </w:pPr>
      <w:r>
        <w:t xml:space="preserve">All intellectual property, data, and research findings generated during the course of this engagement shall remain the exclusive property of GreenLeaf Biotech Research Pvt. Ltd. The Biologist shall sign a Non-Disclosure Agreement (NDA) prior to commencing work.</w:t>
      </w:r>
    </w:p>
    <w:p>
      <w:pPr>
        <w:numPr>
          <w:ilvl w:val="0"/>
          <w:numId w:val="1002"/>
        </w:numPr>
        <w:pStyle w:val="Compact"/>
      </w:pPr>
      <w:r>
        <w:t xml:space="preserve">The Biologist is expected to work a minimum of 45 hours per week at the India Bangalore facility, Monday through Friday, between 09:00 and 18:00 IST, with flexibility for extended hours during critical experimental phases.</w:t>
      </w:r>
    </w:p>
    <w:p>
      <w:pPr>
        <w:numPr>
          <w:ilvl w:val="0"/>
          <w:numId w:val="1002"/>
        </w:numPr>
        <w:pStyle w:val="Compact"/>
      </w:pPr>
      <w:r>
        <w:t xml:space="preserve">Either party may terminate this Purchase Order with a written notice of 30 days. In the event of early termination, payment shall be made pro-rata for services rendered up to the date of termination.</w:t>
      </w:r>
    </w:p>
    <w:p>
      <w:pPr>
        <w:numPr>
          <w:ilvl w:val="0"/>
          <w:numId w:val="1002"/>
        </w:numPr>
        <w:pStyle w:val="Compact"/>
      </w:pPr>
      <w:r>
        <w:t xml:space="preserve">The Biologist shall maintain professional indemnity insurance with a minimum coverage of INR 50,00,000 for the duration of this Purchase Order.</w:t>
      </w:r>
    </w:p>
    <w:p>
      <w:pPr>
        <w:numPr>
          <w:ilvl w:val="0"/>
          <w:numId w:val="1002"/>
        </w:numPr>
        <w:pStyle w:val="Compact"/>
      </w:pPr>
      <w:r>
        <w:t xml:space="preserve">All disputes arising from this Purchase Order shall be subject to the jurisdiction of the competent courts in India Bangalore, Karnataka.</w:t>
      </w:r>
    </w:p>
    <w:p>
      <w:pPr>
        <w:numPr>
          <w:ilvl w:val="0"/>
          <w:numId w:val="1002"/>
        </w:numPr>
        <w:pStyle w:val="Compact"/>
      </w:pPr>
      <w:r>
        <w:t xml:space="preserve">This Purchase Order is subject to the GST (Goods and Services Tax) regulations of India. The Biologist shall provide a valid GST invoice for each payment cycle.</w:t>
      </w:r>
    </w:p>
    <w:p>
      <w:pPr>
        <w:pStyle w:val="FirstParagraph"/>
      </w:pPr>
      <w:r>
        <w:t xml:space="preserve">6. Acceptance &amp; Authorization</w:t>
      </w:r>
    </w:p>
    <w:p>
      <w:pPr>
        <w:pStyle w:val="BodyText"/>
      </w:pPr>
      <w:r>
        <w:t xml:space="preserve">By signing below, both parties acknowledge and agree to the terms, conditions, and scope of work outlined in this Purchase Order for the engagement of the Biologist at the India Bangalore facility.</w:t>
      </w:r>
    </w:p>
    <w:p>
      <w:pPr>
        <w:pStyle w:val="BodyText"/>
      </w:pPr>
      <w:r>
        <w:rPr>
          <w:bCs/>
          <w:b/>
        </w:rPr>
        <w:t xml:space="preserve">For GreenLeaf Biotech Research Pvt. Ltd.</w:t>
      </w:r>
      <w:r>
        <w:br/>
      </w:r>
      <w:r>
        <w:t xml:space="preserve">Dr. Ananya Sharma</w:t>
      </w:r>
      <w:r>
        <w:br/>
      </w:r>
      <w:r>
        <w:t xml:space="preserve">Head of Procurement</w:t>
      </w:r>
      <w:r>
        <w:br/>
      </w:r>
      <w:r>
        <w:t xml:space="preserve">Date: _______________</w:t>
      </w:r>
    </w:p>
    <w:p>
      <w:pPr>
        <w:pStyle w:val="BodyText"/>
      </w:pPr>
      <w:r>
        <w:rPr>
          <w:bCs/>
          <w:b/>
        </w:rPr>
        <w:t xml:space="preserve">For the Biologist (Service Provider)</w:t>
      </w:r>
      <w:r>
        <w:br/>
      </w:r>
      <w:r>
        <w:t xml:space="preserve">Dr. Rajesh Kumar Venkatesh</w:t>
      </w:r>
      <w:r>
        <w:br/>
      </w:r>
      <w:r>
        <w:t xml:space="preserve">Senior Biologist</w:t>
      </w:r>
      <w:r>
        <w:br/>
      </w:r>
      <w:r>
        <w:t xml:space="preserve">Date: _______________</w:t>
      </w:r>
    </w:p>
    <w:p>
      <w:pPr>
        <w:pStyle w:val="BodyText"/>
      </w:pPr>
      <w:r>
        <w:t xml:space="preserve">This Purchase Order (PO/BLR/2025/00472) is a controlled document issued by GreenLeaf Biotech Research Pvt. Ltd., India Bangalore. Unauthorized reproduction or distribution is prohibited. For queries, contact the Procurement Department at procurement@greenleafbiotech.in.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India Bangalore</dc:title>
  <dc:creator/>
  <dc:language>en</dc:language>
  <cp:keywords/>
  <dcterms:created xsi:type="dcterms:W3CDTF">2026-10-10T06:54:55Z</dcterms:created>
  <dcterms:modified xsi:type="dcterms:W3CDTF">2026-10-10T06:54:55Z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