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PO No.: IQ-BGD-2025-00472</w:t>
      </w:r>
    </w:p>
    <w:p>
      <w:pPr>
        <w:pStyle w:val="BodyText"/>
      </w:pPr>
      <w:r>
        <w:t xml:space="preserve">Date of Issue: 15 June 2025</w:t>
      </w:r>
    </w:p>
    <w:p>
      <w:pPr>
        <w:pStyle w:val="BodyText"/>
      </w:pPr>
      <w:r>
        <w:t xml:space="preserve">Place of Execution: Baghdad, Iraq</w:t>
      </w:r>
    </w:p>
    <w:bookmarkEnd w:id="20"/>
    <w:bookmarkStart w:id="21" w:name="purchasing-party-buyer"/>
    <w:p>
      <w:pPr>
        <w:pStyle w:val="Heading3"/>
      </w:pPr>
      <w:r>
        <w:t xml:space="preserve">Purchasing Party (Buyer)</w:t>
      </w:r>
    </w:p>
    <w:p>
      <w:pPr>
        <w:pStyle w:val="FirstParagraph"/>
      </w:pPr>
      <w:r>
        <w:rPr>
          <w:bCs/>
          <w:b/>
        </w:rPr>
        <w:t xml:space="preserve">Organization:</w:t>
      </w:r>
      <w:r>
        <w:t xml:space="preserve"> </w:t>
      </w:r>
      <w:r>
        <w:t xml:space="preserve">Tigris-Euphrates Environmental Research Institute</w:t>
      </w:r>
    </w:p>
    <w:p>
      <w:pPr>
        <w:pStyle w:val="BodyText"/>
      </w:pPr>
      <w:r>
        <w:rPr>
          <w:bCs/>
          <w:b/>
        </w:rPr>
        <w:t xml:space="preserve">Address:</w:t>
      </w:r>
      <w:r>
        <w:t xml:space="preserve"> </w:t>
      </w:r>
      <w:r>
        <w:t xml:space="preserve">Al-Mansour District, Baghdad, Iraq</w:t>
      </w:r>
    </w:p>
    <w:p>
      <w:pPr>
        <w:pStyle w:val="BodyText"/>
      </w:pPr>
      <w:r>
        <w:rPr>
          <w:bCs/>
          <w:b/>
        </w:rPr>
        <w:t xml:space="preserve">Contact Person:</w:t>
      </w:r>
      <w:r>
        <w:t xml:space="preserve"> </w:t>
      </w:r>
      <w:r>
        <w:t xml:space="preserve">Dr. Layla Al-Rashid, Procurement Director</w:t>
      </w:r>
    </w:p>
    <w:p>
      <w:pPr>
        <w:pStyle w:val="BodyText"/>
      </w:pPr>
      <w:r>
        <w:rPr>
          <w:bCs/>
          <w:b/>
        </w:rPr>
        <w:t xml:space="preserve">Phone:</w:t>
      </w:r>
      <w:r>
        <w:t xml:space="preserve"> </w:t>
      </w:r>
      <w:r>
        <w:t xml:space="preserve">+964-770-445-1238</w:t>
      </w:r>
    </w:p>
    <w:p>
      <w:pPr>
        <w:pStyle w:val="BodyText"/>
      </w:pPr>
      <w:r>
        <w:rPr>
          <w:bCs/>
          <w:b/>
        </w:rPr>
        <w:t xml:space="preserve">Email:</w:t>
      </w:r>
      <w:r>
        <w:t xml:space="preserve"> </w:t>
      </w:r>
      <w:r>
        <w:t xml:space="preserve">procurement@teeri-baghdad.iq</w:t>
      </w:r>
    </w:p>
    <w:p>
      <w:pPr>
        <w:pStyle w:val="BodyText"/>
      </w:pPr>
      <w:r>
        <w:rPr>
          <w:bCs/>
          <w:b/>
        </w:rPr>
        <w:t xml:space="preserve">Tax Registration No.:</w:t>
      </w:r>
      <w:r>
        <w:t xml:space="preserve"> </w:t>
      </w:r>
      <w:r>
        <w:t xml:space="preserve">IQ-TR-2019-88341</w:t>
      </w:r>
    </w:p>
    <w:bookmarkEnd w:id="21"/>
    <w:bookmarkStart w:id="22" w:name="supplier-service-provider"/>
    <w:p>
      <w:pPr>
        <w:pStyle w:val="Heading3"/>
      </w:pPr>
      <w:r>
        <w:t xml:space="preserve">Supplier / Service Provider</w:t>
      </w:r>
    </w:p>
    <w:p>
      <w:pPr>
        <w:pStyle w:val="FirstParagraph"/>
      </w:pPr>
      <w:r>
        <w:rPr>
          <w:bCs/>
          <w:b/>
        </w:rPr>
        <w:t xml:space="preserve">Organization:</w:t>
      </w:r>
      <w:r>
        <w:t xml:space="preserve"> </w:t>
      </w:r>
      <w:r>
        <w:t xml:space="preserve">Mesopotamia Biological Consulting Ltd.</w:t>
      </w:r>
    </w:p>
    <w:p>
      <w:pPr>
        <w:pStyle w:val="BodyText"/>
      </w:pPr>
      <w:r>
        <w:rPr>
          <w:bCs/>
          <w:b/>
        </w:rPr>
        <w:t xml:space="preserve">Address:</w:t>
      </w:r>
      <w:r>
        <w:t xml:space="preserve"> </w:t>
      </w:r>
      <w:r>
        <w:t xml:space="preserve">Al-Karada Commercial Zone, Baghdad, Iraq</w:t>
      </w:r>
    </w:p>
    <w:p>
      <w:pPr>
        <w:pStyle w:val="BodyText"/>
      </w:pPr>
      <w:r>
        <w:rPr>
          <w:bCs/>
          <w:b/>
        </w:rPr>
        <w:t xml:space="preserve">Contact Person:</w:t>
      </w:r>
      <w:r>
        <w:t xml:space="preserve"> </w:t>
      </w:r>
      <w:r>
        <w:t xml:space="preserve">Dr. Hassan Al-Mansouri, Lead Biologist</w:t>
      </w:r>
    </w:p>
    <w:p>
      <w:pPr>
        <w:pStyle w:val="BodyText"/>
      </w:pPr>
      <w:r>
        <w:rPr>
          <w:bCs/>
          <w:b/>
        </w:rPr>
        <w:t xml:space="preserve">Phone:</w:t>
      </w:r>
      <w:r>
        <w:t xml:space="preserve"> </w:t>
      </w:r>
      <w:r>
        <w:t xml:space="preserve">+964-781-229-5541</w:t>
      </w:r>
    </w:p>
    <w:p>
      <w:pPr>
        <w:pStyle w:val="BodyText"/>
      </w:pPr>
      <w:r>
        <w:rPr>
          <w:bCs/>
          <w:b/>
        </w:rPr>
        <w:t xml:space="preserve">Email:</w:t>
      </w:r>
      <w:r>
        <w:t xml:space="preserve"> </w:t>
      </w:r>
      <w:r>
        <w:t xml:space="preserve">services@mesobio-baghdad.iq</w:t>
      </w:r>
    </w:p>
    <w:p>
      <w:pPr>
        <w:pStyle w:val="BodyText"/>
      </w:pPr>
      <w:r>
        <w:rPr>
          <w:bCs/>
          <w:b/>
        </w:rPr>
        <w:t xml:space="preserve">Commercial Reg. No.:</w:t>
      </w:r>
      <w:r>
        <w:t xml:space="preserve"> </w:t>
      </w:r>
      <w:r>
        <w:t xml:space="preserve">IQ-CR-2021-11207</w:t>
      </w:r>
    </w:p>
    <w:bookmarkEnd w:id="22"/>
    <w:bookmarkStart w:id="23" w:name="X354708e9c34f78cc63651afec11dbcc16c0145b"/>
    <w:p>
      <w:pPr>
        <w:pStyle w:val="Heading2"/>
      </w:pPr>
      <w:r>
        <w:t xml:space="preserve">1. Scope of Purchase Order – Biologist Services in Iraq Baghdad</w:t>
      </w:r>
    </w:p>
    <w:p>
      <w:pPr>
        <w:pStyle w:val="FirstParagraph"/>
      </w:pPr>
      <w:r>
        <w:t xml:space="preserve">This Purchase Order is issued by the Tigris-Euphrates Environmental Research Institute, headquartered in Baghdad, Iraq, to formally authorize the procurement of specialized Biologist services. The Biologist engaged under this Purchase Order shall provide comprehensive ecological assessment, biodiversity survey, and environmental monitoring services across designated sites within the Baghdad metropolitan area and surrounding provinces of Iraq. The Biologist is expected to possess a minimum of ten (10) years of professional experience in field biology, with demonstrated expertise in arid and semi-arid ecosystem analysis relevant to the Iraqi landscape.</w:t>
      </w:r>
    </w:p>
    <w:bookmarkEnd w:id="23"/>
    <w:bookmarkStart w:id="24" w:name="X80b4d944416c8cb99c74f82763c14f184d9582c"/>
    <w:p>
      <w:pPr>
        <w:pStyle w:val="Heading2"/>
      </w:pPr>
      <w:r>
        <w:t xml:space="preserve">2. Line Items – Biologist Service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Biologist Service</w:t>
            </w:r>
          </w:p>
        </w:tc>
        <w:tc>
          <w:tcPr/>
          <w:p>
            <w:pPr>
              <w:pStyle w:val="Compact"/>
              <w:jc w:val="left"/>
            </w:pPr>
            <w:r>
              <w:t xml:space="preserve">Quantity / Duration</w:t>
            </w:r>
          </w:p>
        </w:tc>
        <w:tc>
          <w:tcPr/>
          <w:p>
            <w:pPr>
              <w:pStyle w:val="Compact"/>
              <w:jc w:val="left"/>
            </w:pPr>
            <w:r>
              <w:t xml:space="preserve">Unit</w:t>
            </w:r>
          </w:p>
        </w:tc>
        <w:tc>
          <w:tcPr/>
          <w:p>
            <w:pPr>
              <w:pStyle w:val="Compact"/>
              <w:jc w:val="left"/>
            </w:pPr>
            <w:r>
              <w:t xml:space="preserve">Unit Price (IQD)</w:t>
            </w:r>
          </w:p>
        </w:tc>
        <w:tc>
          <w:tcPr/>
          <w:p>
            <w:pPr>
              <w:pStyle w:val="Compact"/>
              <w:jc w:val="left"/>
            </w:pPr>
            <w:r>
              <w:t xml:space="preserve">Total (IQD)</w:t>
            </w:r>
          </w:p>
        </w:tc>
      </w:tr>
      <w:tr>
        <w:tc>
          <w:tcPr/>
          <w:p>
            <w:pPr>
              <w:pStyle w:val="Compact"/>
              <w:jc w:val="left"/>
            </w:pPr>
            <w:r>
              <w:t xml:space="preserve">01</w:t>
            </w:r>
          </w:p>
        </w:tc>
        <w:tc>
          <w:tcPr/>
          <w:p>
            <w:pPr>
              <w:pStyle w:val="Compact"/>
              <w:jc w:val="left"/>
            </w:pPr>
            <w:r>
              <w:t xml:space="preserve">Senior Biologist – Ecological Field Survey of Tigris River Basin (Baghdad Sector)</w:t>
            </w:r>
          </w:p>
        </w:tc>
        <w:tc>
          <w:tcPr/>
          <w:p>
            <w:pPr>
              <w:pStyle w:val="Compact"/>
              <w:jc w:val="left"/>
            </w:pPr>
            <w:r>
              <w:t xml:space="preserve">45</w:t>
            </w:r>
          </w:p>
        </w:tc>
        <w:tc>
          <w:tcPr/>
          <w:p>
            <w:pPr>
              <w:pStyle w:val="Compact"/>
              <w:jc w:val="left"/>
            </w:pPr>
            <w:r>
              <w:t xml:space="preserve">Working Days</w:t>
            </w:r>
          </w:p>
        </w:tc>
        <w:tc>
          <w:tcPr/>
          <w:p>
            <w:pPr>
              <w:pStyle w:val="Compact"/>
              <w:jc w:val="left"/>
            </w:pPr>
            <w:r>
              <w:t xml:space="preserve">250,000</w:t>
            </w:r>
          </w:p>
        </w:tc>
        <w:tc>
          <w:tcPr/>
          <w:p>
            <w:pPr>
              <w:pStyle w:val="Compact"/>
              <w:jc w:val="left"/>
            </w:pPr>
            <w:r>
              <w:t xml:space="preserve">11,250,000</w:t>
            </w:r>
          </w:p>
        </w:tc>
      </w:tr>
      <w:tr>
        <w:tc>
          <w:tcPr/>
          <w:p>
            <w:pPr>
              <w:pStyle w:val="Compact"/>
              <w:jc w:val="left"/>
            </w:pPr>
            <w:r>
              <w:t xml:space="preserve">02</w:t>
            </w:r>
          </w:p>
        </w:tc>
        <w:tc>
          <w:tcPr/>
          <w:p>
            <w:pPr>
              <w:pStyle w:val="Compact"/>
              <w:jc w:val="left"/>
            </w:pPr>
            <w:r>
              <w:t xml:space="preserve">Biologist – Water Quality Microbiological Analysis at 12 Monitoring Stations in Baghdad</w:t>
            </w:r>
          </w:p>
        </w:tc>
        <w:tc>
          <w:tcPr/>
          <w:p>
            <w:pPr>
              <w:pStyle w:val="Compact"/>
              <w:jc w:val="left"/>
            </w:pPr>
            <w:r>
              <w:t xml:space="preserve">12</w:t>
            </w:r>
          </w:p>
        </w:tc>
        <w:tc>
          <w:tcPr/>
          <w:p>
            <w:pPr>
              <w:pStyle w:val="Compact"/>
              <w:jc w:val="left"/>
            </w:pPr>
            <w:r>
              <w:t xml:space="preserve">Stations</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03</w:t>
            </w:r>
          </w:p>
        </w:tc>
        <w:tc>
          <w:tcPr/>
          <w:p>
            <w:pPr>
              <w:pStyle w:val="Compact"/>
              <w:jc w:val="left"/>
            </w:pPr>
            <w:r>
              <w:t xml:space="preserve">Biologist – Native Flora and Fauna Biodiversity Inventory (Baghdad Green Belt)</w:t>
            </w:r>
          </w:p>
        </w:tc>
        <w:tc>
          <w:tcPr/>
          <w:p>
            <w:pPr>
              <w:pStyle w:val="Compact"/>
              <w:jc w:val="left"/>
            </w:pPr>
            <w:r>
              <w:t xml:space="preserve">30</w:t>
            </w:r>
          </w:p>
        </w:tc>
        <w:tc>
          <w:tcPr/>
          <w:p>
            <w:pPr>
              <w:pStyle w:val="Compact"/>
              <w:jc w:val="left"/>
            </w:pPr>
            <w:r>
              <w:t xml:space="preserve">Working Days</w:t>
            </w:r>
          </w:p>
        </w:tc>
        <w:tc>
          <w:tcPr/>
          <w:p>
            <w:pPr>
              <w:pStyle w:val="Compact"/>
              <w:jc w:val="left"/>
            </w:pPr>
            <w:r>
              <w:t xml:space="preserve">220,000</w:t>
            </w:r>
          </w:p>
        </w:tc>
        <w:tc>
          <w:tcPr/>
          <w:p>
            <w:pPr>
              <w:pStyle w:val="Compact"/>
              <w:jc w:val="left"/>
            </w:pPr>
            <w:r>
              <w:t xml:space="preserve">6,600,000</w:t>
            </w:r>
          </w:p>
        </w:tc>
      </w:tr>
      <w:tr>
        <w:tc>
          <w:tcPr/>
          <w:p>
            <w:pPr>
              <w:pStyle w:val="Compact"/>
              <w:jc w:val="left"/>
            </w:pPr>
            <w:r>
              <w:t xml:space="preserve">04</w:t>
            </w:r>
          </w:p>
        </w:tc>
        <w:tc>
          <w:tcPr/>
          <w:p>
            <w:pPr>
              <w:pStyle w:val="Compact"/>
              <w:jc w:val="left"/>
            </w:pPr>
            <w:r>
              <w:t xml:space="preserve">Biologist – Environmental Impact Assessment Report for Al-Rasheed Industrial Zone, Baghdad</w:t>
            </w:r>
          </w:p>
        </w:tc>
        <w:tc>
          <w:tcPr/>
          <w:p>
            <w:pPr>
              <w:pStyle w:val="Compact"/>
              <w:jc w:val="left"/>
            </w:pPr>
            <w:r>
              <w:t xml:space="preserve">1</w:t>
            </w:r>
          </w:p>
        </w:tc>
        <w:tc>
          <w:tcPr/>
          <w:p>
            <w:pPr>
              <w:pStyle w:val="Compact"/>
              <w:jc w:val="left"/>
            </w:pPr>
            <w:r>
              <w:t xml:space="preserve">Comprehensive Report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05</w:t>
            </w:r>
          </w:p>
        </w:tc>
        <w:tc>
          <w:tcPr/>
          <w:p>
            <w:pPr>
              <w:pStyle w:val="Compact"/>
              <w:jc w:val="left"/>
            </w:pPr>
            <w:r>
              <w:t xml:space="preserve">Biologist – Training Workshop for 20 Local Environmental Officers (Baghdad HQ)</w:t>
            </w:r>
          </w:p>
        </w:tc>
        <w:tc>
          <w:tcPr/>
          <w:p>
            <w:pPr>
              <w:pStyle w:val="Compact"/>
              <w:jc w:val="left"/>
            </w:pPr>
            <w:r>
              <w:t xml:space="preserve">3</w:t>
            </w:r>
          </w:p>
        </w:tc>
        <w:tc>
          <w:tcPr/>
          <w:p>
            <w:pPr>
              <w:pStyle w:val="Compact"/>
              <w:jc w:val="left"/>
            </w:pPr>
            <w:r>
              <w:t xml:space="preserve">Days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06</w:t>
            </w:r>
          </w:p>
        </w:tc>
        <w:tc>
          <w:tcPr/>
          <w:p>
            <w:pPr>
              <w:pStyle w:val="Compact"/>
              <w:jc w:val="left"/>
            </w:pPr>
            <w:r>
              <w:t xml:space="preserve">Biologist – Monthly Ongoing Monitoring and Advisory (Iraq Baghdad Region)</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3,000,000</w:t>
            </w:r>
          </w:p>
        </w:tc>
        <w:tc>
          <w:tcPr/>
          <w:p>
            <w:pPr>
              <w:pStyle w:val="Compact"/>
              <w:jc w:val="left"/>
            </w:pPr>
            <w:r>
              <w:t xml:space="preserve">18,000,000</w:t>
            </w:r>
          </w:p>
        </w:tc>
      </w:tr>
      <w:tr>
        <w:tc>
          <w:tcPr>
            <w:gridSpan w:val="5"/>
          </w:tcPr>
          <w:p>
            <w:pPr>
              <w:pStyle w:val="Compact"/>
              <w:jc w:val="right"/>
            </w:pPr>
            <w:r>
              <w:t xml:space="preserve">TOTAL AMOUNT UNDER THIS PURCHASE ORDER</w:t>
            </w:r>
          </w:p>
        </w:tc>
        <w:tc>
          <w:tcPr/>
          <w:p>
            <w:pPr>
              <w:pStyle w:val="Compact"/>
              <w:jc w:val="left"/>
            </w:pPr>
            <w:r>
              <w:t xml:space="preserve">69,550,000 IQD</w:t>
            </w:r>
          </w:p>
        </w:tc>
      </w:tr>
    </w:tbl>
    <w:bookmarkEnd w:id="24"/>
    <w:bookmarkStart w:id="25" w:name="X5cf958817e8965cd21d7b62be5a478f52fd87ea"/>
    <w:p>
      <w:pPr>
        <w:pStyle w:val="Heading2"/>
      </w:pPr>
      <w:r>
        <w:t xml:space="preserve">3. Terms and Conditions of the Purchase Order</w:t>
      </w:r>
    </w:p>
    <w:p>
      <w:pPr>
        <w:numPr>
          <w:ilvl w:val="0"/>
          <w:numId w:val="1001"/>
        </w:numPr>
        <w:pStyle w:val="Compact"/>
      </w:pPr>
      <w:r>
        <w:rPr>
          <w:bCs/>
          <w:b/>
        </w:rPr>
        <w:t xml:space="preserve">Acceptance:</w:t>
      </w:r>
      <w:r>
        <w:t xml:space="preserve"> </w:t>
      </w:r>
      <w:r>
        <w:t xml:space="preserve">This Purchase Order shall become binding upon written acceptance by the Biologist service provider within five (5) business days of the date of issue. The Biologist must confirm availability and capacity to deliver all services within the Baghdad, Iraq operational area.</w:t>
      </w:r>
    </w:p>
    <w:p>
      <w:pPr>
        <w:numPr>
          <w:ilvl w:val="0"/>
          <w:numId w:val="1001"/>
        </w:numPr>
        <w:pStyle w:val="Compact"/>
      </w:pPr>
      <w:r>
        <w:rPr>
          <w:bCs/>
          <w:b/>
        </w:rPr>
        <w:t xml:space="preserve">Delivery and Performance:</w:t>
      </w:r>
      <w:r>
        <w:t xml:space="preserve"> </w:t>
      </w:r>
      <w:r>
        <w:t xml:space="preserve">All Biologist services shall be rendered on-site in Iraq Baghdad unless otherwise specified. The Biologist is required to submit weekly progress reports to the Procurement Director at the Tigris-Euphrates Environmental Research Institute, Baghdad headquarters.</w:t>
      </w:r>
    </w:p>
    <w:p>
      <w:pPr>
        <w:numPr>
          <w:ilvl w:val="0"/>
          <w:numId w:val="1001"/>
        </w:numPr>
        <w:pStyle w:val="Compact"/>
      </w:pPr>
      <w:r>
        <w:rPr>
          <w:bCs/>
          <w:b/>
        </w:rPr>
        <w:t xml:space="preserve">Payment Terms:</w:t>
      </w:r>
      <w:r>
        <w:t xml:space="preserve"> </w:t>
      </w:r>
      <w:r>
        <w:t xml:space="preserve">Payment shall be made in Iraqi Dinar (IQD) via bank transfer to the account designated by the Biologist service provider. A 30% advance payment is due upon Purchase Order acceptance. The remaining 70% shall be disbursed in monthly installments upon verified completion of each line item, subject to quality approval by the Institute's Technical Review Committee in Baghdad.</w:t>
      </w:r>
    </w:p>
    <w:p>
      <w:pPr>
        <w:numPr>
          <w:ilvl w:val="0"/>
          <w:numId w:val="1001"/>
        </w:numPr>
        <w:pStyle w:val="Compact"/>
      </w:pPr>
      <w:r>
        <w:rPr>
          <w:bCs/>
          <w:b/>
        </w:rPr>
        <w:t xml:space="preserve">Quality Standards:</w:t>
      </w:r>
      <w:r>
        <w:t xml:space="preserve"> </w:t>
      </w:r>
      <w:r>
        <w:t xml:space="preserve">The Biologist must adhere to the Iraqi Environmental Protection Authority (EPA-Iraq) guidelines and international ISO 14001 environmental management standards. All field data collected in Iraq Baghdad must be documented using standardized protocols approved by the purchasing party.</w:t>
      </w:r>
    </w:p>
    <w:p>
      <w:pPr>
        <w:numPr>
          <w:ilvl w:val="0"/>
          <w:numId w:val="1001"/>
        </w:numPr>
        <w:pStyle w:val="Compact"/>
      </w:pPr>
      <w:r>
        <w:rPr>
          <w:bCs/>
          <w:b/>
        </w:rPr>
        <w:t xml:space="preserve">Intellectual Property:</w:t>
      </w:r>
      <w:r>
        <w:t xml:space="preserve"> </w:t>
      </w:r>
      <w:r>
        <w:t xml:space="preserve">All reports, data sets, and findings produced by the Biologist under this Purchase Order shall remain the exclusive property of the Tigris-Euphrates Environmental Research Institute, Baghdad, Iraq. The Biologist shall not publish or disseminate any results without prior written consent.</w:t>
      </w:r>
    </w:p>
    <w:p>
      <w:pPr>
        <w:numPr>
          <w:ilvl w:val="0"/>
          <w:numId w:val="1001"/>
        </w:numPr>
        <w:pStyle w:val="Compact"/>
      </w:pPr>
      <w:r>
        <w:rPr>
          <w:bCs/>
          <w:b/>
        </w:rPr>
        <w:t xml:space="preserve">Compliance and Licensing:</w:t>
      </w:r>
      <w:r>
        <w:t xml:space="preserve"> </w:t>
      </w:r>
      <w:r>
        <w:t xml:space="preserve">The Biologist must hold a valid Iraqi professional license for biological fieldwork and must comply with all local regulations of the Baghdad municipality and the Federal Ministry of Environment of Iraq. Any permits required for access to protected areas within Iraq Baghdad shall be obtained at the supplier's expense.</w:t>
      </w:r>
    </w:p>
    <w:p>
      <w:pPr>
        <w:numPr>
          <w:ilvl w:val="0"/>
          <w:numId w:val="1001"/>
        </w:numPr>
        <w:pStyle w:val="Compact"/>
      </w:pPr>
      <w:r>
        <w:rPr>
          <w:bCs/>
          <w:b/>
        </w:rPr>
        <w:t xml:space="preserve">Insurance and Liability:</w:t>
      </w:r>
      <w:r>
        <w:t xml:space="preserve"> </w:t>
      </w:r>
      <w:r>
        <w:t xml:space="preserve">The Biologist service provider shall maintain comprehensive professional liability insurance and personal accident coverage for all personnel operating in Iraq Baghdad throughout the duration of this Purchase Order. Minimum coverage shall be 50,000,000 IQD.</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Biologist shall be compensated for all services rendered up to the termination date, as verified by the Institute in Baghdad.</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accordance with the Iraqi Commercial Arbitration Law, with the seat of arbitration in Baghdad, Iraq. The governing law of this Purchase Order shall be the laws of the Republic of Iraq.</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civil unrest in Iraq, or government-imposed restrictions affecting operations in Baghdad.</w:t>
      </w:r>
    </w:p>
    <w:bookmarkEnd w:id="25"/>
    <w:bookmarkStart w:id="26" w:name="delivery-schedule-and-milestones"/>
    <w:p>
      <w:pPr>
        <w:pStyle w:val="Heading2"/>
      </w:pPr>
      <w:r>
        <w:t xml:space="preserve">4. Delivery Schedule and Milestones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Biologist Deliverable</w:t>
            </w:r>
          </w:p>
        </w:tc>
        <w:tc>
          <w:tcPr/>
          <w:p>
            <w:pPr>
              <w:pStyle w:val="Compact"/>
              <w:jc w:val="left"/>
            </w:pPr>
            <w:r>
              <w:t xml:space="preserve">Deadline</w:t>
            </w:r>
          </w:p>
        </w:tc>
        <w:tc>
          <w:tcPr/>
          <w:p>
            <w:pPr>
              <w:pStyle w:val="Compact"/>
              <w:jc w:val="left"/>
            </w:pPr>
            <w:r>
              <w:t xml:space="preserve">Location (Iraq Baghdad)</w:t>
            </w:r>
          </w:p>
        </w:tc>
      </w:tr>
      <w:tr>
        <w:tc>
          <w:tcPr/>
          <w:p>
            <w:pPr>
              <w:pStyle w:val="Compact"/>
              <w:jc w:val="left"/>
            </w:pPr>
            <w:r>
              <w:t xml:space="preserve">M1</w:t>
            </w:r>
          </w:p>
        </w:tc>
        <w:tc>
          <w:tcPr/>
          <w:p>
            <w:pPr>
              <w:pStyle w:val="Compact"/>
              <w:jc w:val="left"/>
            </w:pPr>
            <w:r>
              <w:t xml:space="preserve">Commencement of Tigris River Basin Ecological Survey</w:t>
            </w:r>
          </w:p>
        </w:tc>
        <w:tc>
          <w:tcPr/>
          <w:p>
            <w:pPr>
              <w:pStyle w:val="Compact"/>
              <w:jc w:val="left"/>
            </w:pPr>
            <w:r>
              <w:t xml:space="preserve">1 July 2025</w:t>
            </w:r>
          </w:p>
        </w:tc>
        <w:tc>
          <w:tcPr/>
          <w:p>
            <w:pPr>
              <w:pStyle w:val="Compact"/>
              <w:jc w:val="left"/>
            </w:pPr>
            <w:r>
              <w:t xml:space="preserve">Tigris Banks, Baghdad</w:t>
            </w:r>
          </w:p>
        </w:tc>
      </w:tr>
      <w:tr>
        <w:tc>
          <w:tcPr/>
          <w:p>
            <w:pPr>
              <w:pStyle w:val="Compact"/>
              <w:jc w:val="left"/>
            </w:pPr>
            <w:r>
              <w:t xml:space="preserve">M2</w:t>
            </w:r>
          </w:p>
        </w:tc>
        <w:tc>
          <w:tcPr/>
          <w:p>
            <w:pPr>
              <w:pStyle w:val="Compact"/>
              <w:jc w:val="left"/>
            </w:pPr>
            <w:r>
              <w:t xml:space="preserve">Completion of Water Quality Microbiological Analysis</w:t>
            </w:r>
          </w:p>
        </w:tc>
        <w:tc>
          <w:tcPr/>
          <w:p>
            <w:pPr>
              <w:pStyle w:val="Compact"/>
              <w:jc w:val="left"/>
            </w:pPr>
            <w:r>
              <w:t xml:space="preserve">15 August 2025</w:t>
            </w:r>
          </w:p>
        </w:tc>
        <w:tc>
          <w:tcPr/>
          <w:p>
            <w:pPr>
              <w:pStyle w:val="Compact"/>
              <w:jc w:val="left"/>
            </w:pPr>
            <w:r>
              <w:t xml:space="preserve">12 Stations, Baghdad</w:t>
            </w:r>
          </w:p>
        </w:tc>
      </w:tr>
      <w:tr>
        <w:tc>
          <w:tcPr/>
          <w:p>
            <w:pPr>
              <w:pStyle w:val="Compact"/>
              <w:jc w:val="left"/>
            </w:pPr>
            <w:r>
              <w:t xml:space="preserve">M3</w:t>
            </w:r>
          </w:p>
        </w:tc>
        <w:tc>
          <w:tcPr/>
          <w:p>
            <w:pPr>
              <w:pStyle w:val="Compact"/>
              <w:jc w:val="left"/>
            </w:pPr>
            <w:r>
              <w:t xml:space="preserve">Submission of Biodiversity Inventory Report</w:t>
            </w:r>
          </w:p>
        </w:tc>
        <w:tc>
          <w:tcPr/>
          <w:p>
            <w:pPr>
              <w:pStyle w:val="Compact"/>
              <w:jc w:val="left"/>
            </w:pPr>
            <w:r>
              <w:t xml:space="preserve">30 September 2025</w:t>
            </w:r>
          </w:p>
        </w:tc>
        <w:tc>
          <w:tcPr/>
          <w:p>
            <w:pPr>
              <w:pStyle w:val="Compact"/>
              <w:jc w:val="left"/>
            </w:pPr>
            <w:r>
              <w:t xml:space="preserve">Baghdad Green Belt</w:t>
            </w:r>
          </w:p>
        </w:tc>
      </w:tr>
      <w:tr>
        <w:tc>
          <w:tcPr/>
          <w:p>
            <w:pPr>
              <w:pStyle w:val="Compact"/>
              <w:jc w:val="left"/>
            </w:pPr>
            <w:r>
              <w:t xml:space="preserve">M4</w:t>
            </w:r>
          </w:p>
        </w:tc>
        <w:tc>
          <w:tcPr/>
          <w:p>
            <w:pPr>
              <w:pStyle w:val="Compact"/>
              <w:jc w:val="left"/>
            </w:pPr>
            <w:r>
              <w:t xml:space="preserve">Final EIA Report – Al-Rasheed Industrial Zone</w:t>
            </w:r>
          </w:p>
        </w:tc>
        <w:tc>
          <w:tcPr/>
          <w:p>
            <w:pPr>
              <w:pStyle w:val="Compact"/>
              <w:jc w:val="left"/>
            </w:pPr>
            <w:r>
              <w:t xml:space="preserve">30 November 2025</w:t>
            </w:r>
          </w:p>
        </w:tc>
        <w:tc>
          <w:tcPr/>
          <w:p>
            <w:pPr>
              <w:pStyle w:val="Compact"/>
              <w:jc w:val="left"/>
            </w:pPr>
            <w:r>
              <w:t xml:space="preserve">Al-Rasheed, Baghdad</w:t>
            </w:r>
          </w:p>
        </w:tc>
      </w:tr>
      <w:tr>
        <w:tc>
          <w:tcPr/>
          <w:p>
            <w:pPr>
              <w:pStyle w:val="Compact"/>
              <w:jc w:val="left"/>
            </w:pPr>
            <w:r>
              <w:t xml:space="preserve">M5</w:t>
            </w:r>
          </w:p>
        </w:tc>
        <w:tc>
          <w:tcPr/>
          <w:p>
            <w:pPr>
              <w:pStyle w:val="Compact"/>
              <w:jc w:val="left"/>
            </w:pPr>
            <w:r>
              <w:t xml:space="preserve">Completion of Training Workshop</w:t>
            </w:r>
          </w:p>
        </w:tc>
        <w:tc>
          <w:tcPr/>
          <w:p>
            <w:pPr>
              <w:pStyle w:val="Compact"/>
              <w:jc w:val="left"/>
            </w:pPr>
            <w:r>
              <w:t xml:space="preserve">15 December 2025</w:t>
            </w:r>
          </w:p>
        </w:tc>
        <w:tc>
          <w:tcPr/>
          <w:p>
            <w:pPr>
              <w:pStyle w:val="Compact"/>
              <w:jc w:val="left"/>
            </w:pPr>
            <w:r>
              <w:t xml:space="preserve">Institute HQ, Baghdad</w:t>
            </w:r>
          </w:p>
        </w:tc>
      </w:tr>
      <w:tr>
        <w:tc>
          <w:tcPr/>
          <w:p>
            <w:pPr>
              <w:pStyle w:val="Compact"/>
              <w:jc w:val="left"/>
            </w:pPr>
            <w:r>
              <w:t xml:space="preserve">M6</w:t>
            </w:r>
          </w:p>
        </w:tc>
        <w:tc>
          <w:tcPr/>
          <w:p>
            <w:pPr>
              <w:pStyle w:val="Compact"/>
              <w:jc w:val="left"/>
            </w:pPr>
            <w:r>
              <w:t xml:space="preserve">Final Monthly Monitoring Report (Month 6)</w:t>
            </w:r>
          </w:p>
        </w:tc>
        <w:tc>
          <w:tcPr/>
          <w:p>
            <w:pPr>
              <w:pStyle w:val="Compact"/>
              <w:jc w:val="left"/>
            </w:pPr>
            <w:r>
              <w:t xml:space="preserve">31 May 2026</w:t>
            </w:r>
          </w:p>
        </w:tc>
        <w:tc>
          <w:tcPr/>
          <w:p>
            <w:pPr>
              <w:pStyle w:val="Compact"/>
              <w:jc w:val="left"/>
            </w:pPr>
            <w:r>
              <w:t xml:space="preserve">Various, Iraq Baghdad</w:t>
            </w:r>
          </w:p>
        </w:tc>
      </w:tr>
    </w:tbl>
    <w:bookmarkEnd w:id="26"/>
    <w:bookmarkStart w:id="27" w:name="authorization-and-signatures"/>
    <w:p>
      <w:pPr>
        <w:pStyle w:val="Heading2"/>
      </w:pPr>
      <w:r>
        <w:t xml:space="preserve">5. Authorization and Signatures</w:t>
      </w:r>
    </w:p>
    <w:p>
      <w:pPr>
        <w:pStyle w:val="FirstParagraph"/>
      </w:pPr>
      <w:r>
        <w:t xml:space="preserve">This Purchase Order is authorized and issued by the undersigned on behalf of the Tigris-Euphrates Environmental Research Institute, Baghdad, Iraq. The Biologist service provider acknowledges receipt and acceptance of all terms stated herein.</w:t>
      </w:r>
    </w:p>
    <w:p>
      <w:pPr>
        <w:pStyle w:val="BodyText"/>
      </w:pPr>
      <w:r>
        <w:rPr>
          <w:bCs/>
          <w:b/>
        </w:rPr>
        <w:t xml:space="preserve">For and on behalf of the Purchasing Party:</w:t>
      </w:r>
    </w:p>
    <w:p>
      <w:pPr>
        <w:pStyle w:val="BodyText"/>
      </w:pPr>
      <w:r>
        <w:t xml:space="preserve">Dr. Layla Al-Rashid</w:t>
      </w:r>
    </w:p>
    <w:p>
      <w:pPr>
        <w:pStyle w:val="BodyText"/>
      </w:pPr>
      <w:r>
        <w:t xml:space="preserve">Procurement Director</w:t>
      </w:r>
    </w:p>
    <w:p>
      <w:pPr>
        <w:pStyle w:val="BodyText"/>
      </w:pPr>
      <w:r>
        <w:t xml:space="preserve">Tigris-Euphrates Environmental Research Institute</w:t>
      </w:r>
    </w:p>
    <w:p>
      <w:pPr>
        <w:pStyle w:val="BodyText"/>
      </w:pPr>
      <w:r>
        <w:t xml:space="preserve">Baghdad, Iraq</w:t>
      </w:r>
    </w:p>
    <w:p>
      <w:pPr>
        <w:pStyle w:val="BodyText"/>
      </w:pPr>
      <w:r>
        <w:t xml:space="preserve">Date: _______________</w:t>
      </w:r>
    </w:p>
    <w:p>
      <w:pPr>
        <w:pStyle w:val="BodyText"/>
      </w:pPr>
      <w:r>
        <w:rPr>
          <w:bCs/>
          <w:b/>
        </w:rPr>
        <w:t xml:space="preserve">For and on behalf of the Biologist Service Provider:</w:t>
      </w:r>
    </w:p>
    <w:p>
      <w:pPr>
        <w:pStyle w:val="BodyText"/>
      </w:pPr>
      <w:r>
        <w:t xml:space="preserve">Dr. Hassan Al-Mansouri</w:t>
      </w:r>
    </w:p>
    <w:p>
      <w:pPr>
        <w:pStyle w:val="BodyText"/>
      </w:pPr>
      <w:r>
        <w:t xml:space="preserve">Lead Biologist / Managing Director</w:t>
      </w:r>
    </w:p>
    <w:p>
      <w:pPr>
        <w:pStyle w:val="BodyText"/>
      </w:pPr>
      <w:r>
        <w:t xml:space="preserve">Mesopotamia Biological Consulting Ltd.</w:t>
      </w:r>
    </w:p>
    <w:p>
      <w:pPr>
        <w:pStyle w:val="BodyText"/>
      </w:pPr>
      <w:r>
        <w:t xml:space="preserve">Baghdad, Iraq</w:t>
      </w:r>
    </w:p>
    <w:p>
      <w:pPr>
        <w:pStyle w:val="BodyText"/>
      </w:pPr>
      <w:r>
        <w:t xml:space="preserve">Date: _______________</w:t>
      </w:r>
    </w:p>
    <w:p>
      <w:pPr>
        <w:pStyle w:val="BodyText"/>
      </w:pPr>
      <w:r>
        <w:rPr>
          <w:bCs/>
          <w:b/>
        </w:rPr>
        <w:t xml:space="preserve">PURCHASE ORDER IQ-BGD-2025-00472</w:t>
      </w:r>
      <w:r>
        <w:t xml:space="preserve"> </w:t>
      </w:r>
      <w:r>
        <w:t xml:space="preserve">| Tigris-Euphrates Environmental Research Institute | Baghdad, Iraq</w:t>
      </w:r>
    </w:p>
    <w:p>
      <w:pPr>
        <w:pStyle w:val="BodyText"/>
      </w:pPr>
      <w:r>
        <w:t xml:space="preserve">This document constitutes a formal Purchase Order for Biologist services to be executed in Iraq Baghdad. All communications regarding this Purchase Order shall be directed to the Procurement Office, Al-Mansour District, Baghdad, Iraq.</w:t>
      </w:r>
    </w:p>
    <w:p>
      <w:pPr>
        <w:pStyle w:val="BodyText"/>
      </w:pPr>
      <w:r>
        <w:t xml:space="preserve">Page 1 of 1 | Confidential – For Official Use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Iraq Baghdad</dc:title>
  <dc:creator/>
  <dc:language>en</dc:language>
  <cp:keywords/>
  <dcterms:created xsi:type="dcterms:W3CDTF">2026-10-10T06:54:57Z</dcterms:created>
  <dcterms:modified xsi:type="dcterms:W3CDTF">2026-10-10T06:54:57Z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