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X9ce99803b18e510eb1b01ba64468a09574afa77"/>
    <w:p>
      <w:pPr>
        <w:pStyle w:val="Heading1"/>
      </w:pPr>
      <w:r>
        <w:t xml:space="preserve">East African Biological Research Institute (EABRI)</w:t>
      </w:r>
    </w:p>
    <w:p>
      <w:pPr>
        <w:pStyle w:val="FirstParagraph"/>
      </w:pPr>
      <w:r>
        <w:t xml:space="preserve">P.O. Box 4521, Nairobi, Kenya | Tel: +254-20-271-8834 | Email: procurement@eabri.or.ke</w:t>
      </w:r>
    </w:p>
    <w:p>
      <w:pPr>
        <w:pStyle w:val="BodyText"/>
      </w:pPr>
      <w:r>
        <w:t xml:space="preserve">Physical Address: Kenyatta Avenue, Nairobi CBD, Kenya Nairobi</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EABRI/PO/2025/00472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Department:</w:t>
      </w:r>
      <w:r>
        <w:t xml:space="preserve"> </w:t>
      </w:r>
      <w:r>
        <w:t xml:space="preserve">Field Research &amp; Environmental Science</w:t>
      </w:r>
    </w:p>
    <w:p>
      <w:pPr>
        <w:pStyle w:val="BodyText"/>
      </w:pPr>
      <w:r>
        <w:rPr>
          <w:bCs/>
          <w:b/>
        </w:rPr>
        <w:t xml:space="preserve">Project Reference:</w:t>
      </w:r>
      <w:r>
        <w:t xml:space="preserve"> </w:t>
      </w:r>
      <w:r>
        <w:t xml:space="preserve">KEN-NAIROBI-BIO-2025</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Wanjiku M. Otieno</w:t>
      </w:r>
    </w:p>
    <w:p>
      <w:pPr>
        <w:pStyle w:val="BodyText"/>
      </w:pPr>
      <w:r>
        <w:rPr>
          <w:bCs/>
          <w:b/>
        </w:rPr>
        <w:t xml:space="preserve">Title:</w:t>
      </w:r>
      <w:r>
        <w:t xml:space="preserve"> </w:t>
      </w:r>
      <w:r>
        <w:t xml:space="preserve">Senior Biologist, MSc (Ecology), PhD (Molecular Biology)</w:t>
      </w:r>
    </w:p>
    <w:p>
      <w:pPr>
        <w:pStyle w:val="BodyText"/>
      </w:pPr>
      <w:r>
        <w:rPr>
          <w:bCs/>
          <w:b/>
        </w:rPr>
        <w:t xml:space="preserve">Business Name:</w:t>
      </w:r>
      <w:r>
        <w:t xml:space="preserve"> </w:t>
      </w:r>
      <w:r>
        <w:t xml:space="preserve">Otieno Biological Consultancy Ltd.</w:t>
      </w:r>
    </w:p>
    <w:p>
      <w:pPr>
        <w:pStyle w:val="BodyText"/>
      </w:pPr>
      <w:r>
        <w:rPr>
          <w:bCs/>
          <w:b/>
        </w:rPr>
        <w:t xml:space="preserve">Address:</w:t>
      </w:r>
      <w:r>
        <w:t xml:space="preserve"> </w:t>
      </w:r>
      <w:r>
        <w:t xml:space="preserve">12 Riverside Drive, Westlands, Kenya Nairobi</w:t>
      </w:r>
    </w:p>
    <w:p>
      <w:pPr>
        <w:pStyle w:val="BodyText"/>
      </w:pPr>
      <w:r>
        <w:rPr>
          <w:bCs/>
          <w:b/>
        </w:rPr>
        <w:t xml:space="preserve">TIN:</w:t>
      </w:r>
      <w:r>
        <w:t xml:space="preserve"> </w:t>
      </w:r>
      <w:r>
        <w:t xml:space="preserve">P051234567K</w:t>
      </w:r>
    </w:p>
    <w:p>
      <w:pPr>
        <w:pStyle w:val="BodyText"/>
      </w:pPr>
      <w:r>
        <w:rPr>
          <w:bCs/>
          <w:b/>
        </w:rPr>
        <w:t xml:space="preserve">Contact:</w:t>
      </w:r>
      <w:r>
        <w:t xml:space="preserve"> </w:t>
      </w:r>
      <w:r>
        <w:t xml:space="preserve">+254-722-456-789 | w.otieno@otienobio.co.ke</w:t>
      </w:r>
    </w:p>
    <w:bookmarkEnd w:id="22"/>
    <w:p>
      <w:pPr>
        <w:pStyle w:val="BodyText"/>
      </w:pPr>
      <w:r>
        <w:t xml:space="preserve">Description of Purchase – Biologist Professional Services</w:t>
      </w:r>
    </w:p>
    <w:p>
      <w:pPr>
        <w:pStyle w:val="BodyText"/>
      </w:pPr>
      <w:r>
        <w:t xml:space="preserve">This</w:t>
      </w:r>
      <w:r>
        <w:t xml:space="preserve"> </w:t>
      </w:r>
      <w:r>
        <w:t xml:space="preserve">Purchase Order</w:t>
      </w:r>
      <w:r>
        <w:t xml:space="preserve"> </w:t>
      </w:r>
      <w:r>
        <w:t xml:space="preserve">is issued by the East African Biological Research Institute (EABRI), headquartered in</w:t>
      </w:r>
      <w:r>
        <w:t xml:space="preserve"> </w:t>
      </w:r>
      <w:r>
        <w:t xml:space="preserve">Kenya Nairobi</w:t>
      </w:r>
      <w:r>
        <w:t xml:space="preserve">, to formally engage the services of a qualified</w:t>
      </w:r>
      <w:r>
        <w:t xml:space="preserve"> </w:t>
      </w:r>
      <w:r>
        <w:t xml:space="preserve">Biologist</w:t>
      </w:r>
      <w:r>
        <w:t xml:space="preserve"> </w:t>
      </w:r>
      <w:r>
        <w:t xml:space="preserve">for the purpose of conducting comprehensive ecological field assessments, laboratory analyses, and biodiversity documentation across the Nairobi National Park corridor and the surrounding urban-rural interface. The</w:t>
      </w:r>
      <w:r>
        <w:t xml:space="preserve"> </w:t>
      </w:r>
      <w:r>
        <w:t xml:space="preserve">Biologist</w:t>
      </w:r>
      <w:r>
        <w:t xml:space="preserve"> </w:t>
      </w:r>
      <w:r>
        <w:t xml:space="preserve">engaged under this</w:t>
      </w:r>
      <w:r>
        <w:t xml:space="preserve"> </w:t>
      </w:r>
      <w:r>
        <w:t xml:space="preserve">Purchase Order</w:t>
      </w:r>
      <w:r>
        <w:t xml:space="preserve"> </w:t>
      </w:r>
      <w:r>
        <w:t xml:space="preserve">shall operate in full compliance with the Kenya Wildlife Service (KWS) regulations, the National Environment Management Authority (NEMA) guidelines, and all applicable statutes of the Republic of Kenya.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Engagement of a Senior Biologist for on-site ecological survey and species identification within the Kenya Nairobi metropolitan biodiversity zones (Nairobi National Park, Karura Forest, and Diani River wetlands)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Biologist-led laboratory analysis of soil, water, and tissue samples collected during fieldwork in Kenya Nairobi; including DNA barcoding and microbial culture assessments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3</w:t>
            </w:r>
          </w:p>
        </w:tc>
        <w:tc>
          <w:tcPr/>
          <w:p>
            <w:pPr>
              <w:pStyle w:val="Compact"/>
              <w:jc w:val="left"/>
            </w:pPr>
            <w:r>
              <w:t xml:space="preserve">Preparation of a comprehensive Biodiversity Impact Report by the Biologist, covering flora and fauna inventory, habitat condition assessment, and conservation recommendations specific to the Kenya Nairobi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Biologist training and capacity-building workshop for EABRI junior research staff (2-day programme held at EABRI headquarters, Kenya Nairobi)</w:t>
            </w:r>
          </w:p>
        </w:tc>
        <w:tc>
          <w:tcPr/>
          <w:p>
            <w:pPr>
              <w:pStyle w:val="Compact"/>
              <w:jc w:val="left"/>
            </w:pPr>
            <w:r>
              <w:t xml:space="preserve">2</w:t>
            </w:r>
          </w:p>
        </w:tc>
        <w:tc>
          <w:tcPr/>
          <w:p>
            <w:pPr>
              <w:pStyle w:val="Compact"/>
              <w:jc w:val="left"/>
            </w:pPr>
            <w:r>
              <w:t xml:space="preserve">Days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5</w:t>
            </w:r>
          </w:p>
        </w:tc>
        <w:tc>
          <w:tcPr/>
          <w:p>
            <w:pPr>
              <w:pStyle w:val="Compact"/>
              <w:jc w:val="left"/>
            </w:pPr>
            <w:r>
              <w:t xml:space="preserve">Biologist advisory and consultation services (remote and in-person) for a period of six months following fieldwork completion, based in Kenya Nairobi</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60,000.00</w:t>
            </w:r>
          </w:p>
        </w:tc>
        <w:tc>
          <w:tcPr/>
          <w:p>
            <w:pPr>
              <w:pStyle w:val="Compact"/>
              <w:jc w:val="left"/>
            </w:pPr>
            <w:r>
              <w:t xml:space="preserve">360,000.00</w:t>
            </w:r>
          </w:p>
        </w:tc>
      </w:tr>
      <w:tr>
        <w:tc>
          <w:tcPr>
            <w:gridSpan w:val="5"/>
          </w:tcPr>
          <w:p>
            <w:pPr>
              <w:pStyle w:val="Compact"/>
              <w:jc w:val="right"/>
            </w:pPr>
            <w:r>
              <w:t xml:space="preserve">TOTAL AMOUNT (KES)</w:t>
            </w:r>
          </w:p>
        </w:tc>
        <w:tc>
          <w:tcPr/>
          <w:p>
            <w:pPr>
              <w:pStyle w:val="Compact"/>
              <w:jc w:val="left"/>
            </w:pPr>
            <w:r>
              <w:t xml:space="preserve">1,455,000.00</w:t>
            </w:r>
          </w:p>
        </w:tc>
      </w:tr>
      <w:tr>
        <w:tc>
          <w:tcPr>
            <w:gridSpan w:val="5"/>
          </w:tcPr>
          <w:p>
            <w:pPr>
              <w:pStyle w:val="Compact"/>
              <w:jc w:val="right"/>
            </w:pPr>
            <w:r>
              <w:t xml:space="preserve">VAT @ 16% (Kenya Revenue Authority)</w:t>
            </w:r>
          </w:p>
        </w:tc>
        <w:tc>
          <w:tcPr/>
          <w:p>
            <w:pPr>
              <w:pStyle w:val="Compact"/>
              <w:jc w:val="left"/>
            </w:pPr>
            <w:r>
              <w:t xml:space="preserve">232,800.00</w:t>
            </w:r>
          </w:p>
        </w:tc>
      </w:tr>
      <w:tr>
        <w:tc>
          <w:tcPr>
            <w:gridSpan w:val="5"/>
          </w:tcPr>
          <w:p>
            <w:pPr>
              <w:pStyle w:val="Compact"/>
              <w:jc w:val="right"/>
            </w:pPr>
            <w:r>
              <w:t xml:space="preserve">GRAND TOTAL (KES)</w:t>
            </w:r>
          </w:p>
        </w:tc>
        <w:tc>
          <w:tcPr/>
          <w:p>
            <w:pPr>
              <w:pStyle w:val="Compact"/>
              <w:jc w:val="left"/>
            </w:pPr>
            <w:r>
              <w:t xml:space="preserve">1,687,800.00</w:t>
            </w:r>
          </w:p>
        </w:tc>
      </w:tr>
    </w:tbl>
    <w:p>
      <w:pPr>
        <w:pStyle w:val="BodyText"/>
      </w:pPr>
      <w:r>
        <w:t xml:space="preserve">Terms and Conditions of this Purchase Order</w:t>
      </w:r>
    </w:p>
    <w:p>
      <w:pPr>
        <w:pStyle w:val="BodyText"/>
      </w:pPr>
      <w:r>
        <w:rPr>
          <w:bCs/>
          <w:b/>
        </w:rPr>
        <w:t xml:space="preserve">1. Scope of Work:</w:t>
      </w:r>
      <w:r>
        <w:t xml:space="preserve"> </w:t>
      </w:r>
      <w:r>
        <w:t xml:space="preserve">The Biologist named in this Purchase Order shall perform all duties and deliverables as outlined in the description table above. All fieldwork shall be conducted within the boundaries of Kenya Nairobi and its immediate environs. The Biologist must hold a valid Practising Certificate issued by the Kenya Medical Practitioners and Dentists Council or the relevant biological sciences regulatory body.</w:t>
      </w:r>
    </w:p>
    <w:p>
      <w:pPr>
        <w:pStyle w:val="BodyText"/>
      </w:pPr>
      <w:r>
        <w:rPr>
          <w:bCs/>
          <w:b/>
        </w:rPr>
        <w:t xml:space="preserve">2. Commencement and Duration:</w:t>
      </w:r>
      <w:r>
        <w:t xml:space="preserve"> </w:t>
      </w:r>
      <w:r>
        <w:t xml:space="preserve">Services under this Purchase Order shall commence on 01 August 2025 and the primary fieldwork phase shall be completed by 30 September 2025. The advisory period shall extend through 28 February 2026. Any extension beyond these dates requires written amendment to this Purchase Order.</w:t>
      </w:r>
    </w:p>
    <w:p>
      <w:pPr>
        <w:pStyle w:val="BodyText"/>
      </w:pPr>
      <w:r>
        <w:rPr>
          <w:bCs/>
          <w:b/>
        </w:rPr>
        <w:t xml:space="preserve">3. Payment Schedule:</w:t>
      </w:r>
      <w:r>
        <w:t xml:space="preserve"> </w:t>
      </w:r>
      <w:r>
        <w:t xml:space="preserve">Payment shall be made in three tranches: 40% upon signing of this Purchase Order, 40% upon submission and acceptance of the Biodiversity Impact Report, and 20% upon completion of the advisory period. All payments shall be made via bank transfer to the account specified by the Biologist's consultancy, domiciled in Kenya Nairobi.</w:t>
      </w:r>
    </w:p>
    <w:p>
      <w:pPr>
        <w:pStyle w:val="BodyText"/>
      </w:pPr>
      <w:r>
        <w:rPr>
          <w:bCs/>
          <w:b/>
        </w:rPr>
        <w:t xml:space="preserve">4. Compliance and Permits:</w:t>
      </w:r>
      <w:r>
        <w:t xml:space="preserve"> </w:t>
      </w:r>
      <w:r>
        <w:t xml:space="preserve">The Biologist is responsible for obtaining all necessary research permits from the Kenya Wildlife Service, NEMA, and the National Museums of Kenya prior to commencing fieldwork in Kenya Nairobi. EABRI shall provide institutional letters of introduction and logistical support as needed.</w:t>
      </w:r>
    </w:p>
    <w:p>
      <w:pPr>
        <w:pStyle w:val="BodyText"/>
      </w:pPr>
      <w:r>
        <w:rPr>
          <w:bCs/>
          <w:b/>
        </w:rPr>
        <w:t xml:space="preserve">5. Intellectual Property:</w:t>
      </w:r>
      <w:r>
        <w:t xml:space="preserve"> </w:t>
      </w:r>
      <w:r>
        <w:t xml:space="preserve">All data, reports, samples, and findings generated under this Purchase Order shall be the exclusive property of EABRI. The Biologist shall not publish, present, or disseminate any results without prior written consent from the Director of Research, EABRI, Kenya Nairobi.</w:t>
      </w:r>
    </w:p>
    <w:p>
      <w:pPr>
        <w:pStyle w:val="BodyText"/>
      </w:pPr>
      <w:r>
        <w:rPr>
          <w:bCs/>
          <w:b/>
        </w:rPr>
        <w:t xml:space="preserve">6. Health, Safety, and Insurance:</w:t>
      </w:r>
      <w:r>
        <w:t xml:space="preserve"> </w:t>
      </w:r>
      <w:r>
        <w:t xml:space="preserve">The Biologist shall maintain comprehensive professional indemnity insurance and personal accident coverage throughout the duration of this Purchase Order. All fieldwork in Kenya Nairobi shall adhere to OSHA-equivalent safety standards as adopted by Kenyan law.</w:t>
      </w:r>
    </w:p>
    <w:p>
      <w:pPr>
        <w:pStyle w:val="BodyText"/>
      </w:pPr>
      <w:r>
        <w:rPr>
          <w:bCs/>
          <w:b/>
        </w:rPr>
        <w:t xml:space="preserve">7. Termination:</w:t>
      </w:r>
      <w:r>
        <w:t xml:space="preserve"> </w:t>
      </w:r>
      <w:r>
        <w:t xml:space="preserve">Either party may terminate this Purchase Order with thirty (30) days' written notice. In the event of termination, the Biologist shall be compensated for all services rendered up to the date of termination, less any outstanding deliverables.</w:t>
      </w:r>
    </w:p>
    <w:p>
      <w:pPr>
        <w:pStyle w:val="BodyText"/>
      </w:pPr>
      <w:r>
        <w:rPr>
          <w:bCs/>
          <w:b/>
        </w:rPr>
        <w:t xml:space="preserve">8. Governing Law:</w:t>
      </w:r>
      <w:r>
        <w:t xml:space="preserve"> </w:t>
      </w:r>
      <w:r>
        <w:t xml:space="preserve">This Purchase Order shall be governed by and construed in accordance with the laws of the Republic of Kenya. Any disputes arising from this Purchase Order shall be resolved through arbitration in Kenya Nairobi in accordance with the Arbitration Act, 1995 of Kenya.</w:t>
      </w:r>
    </w:p>
    <w:p>
      <w:pPr>
        <w:pStyle w:val="BodyText"/>
      </w:pPr>
      <w:r>
        <w:rPr>
          <w:bCs/>
          <w:b/>
        </w:rPr>
        <w:t xml:space="preserve">9. Confidentiality:</w:t>
      </w:r>
      <w:r>
        <w:t xml:space="preserve"> </w:t>
      </w:r>
      <w:r>
        <w:t xml:space="preserve">The Biologist agrees to maintain strict confidentiality regarding all proprietary data, unpublished findings, and internal communications of EABRI. This obligation shall survive the termination of this Purchase Order for a period of five (5) years.</w:t>
      </w:r>
    </w:p>
    <w:p>
      <w:pPr>
        <w:pStyle w:val="BodyText"/>
      </w:pPr>
      <w:r>
        <w:t xml:space="preserve">Authorisation and Acceptance</w:t>
      </w:r>
    </w:p>
    <w:p>
      <w:pPr>
        <w:pStyle w:val="BodyText"/>
      </w:pPr>
      <w:r>
        <w:rPr>
          <w:bCs/>
          <w:b/>
        </w:rPr>
        <w:t xml:space="preserve">For and on behalf of EABRI (Buyer)</w:t>
      </w:r>
    </w:p>
    <w:p>
      <w:pPr>
        <w:pStyle w:val="BodyText"/>
      </w:pPr>
      <w:r>
        <w:t xml:space="preserve">Dr. Samuel K. Mwangi</w:t>
      </w:r>
    </w:p>
    <w:p>
      <w:pPr>
        <w:pStyle w:val="BodyText"/>
      </w:pPr>
      <w:r>
        <w:t xml:space="preserve">Director of Procurement &amp; Finance</w:t>
      </w:r>
    </w:p>
    <w:p>
      <w:pPr>
        <w:pStyle w:val="BodyText"/>
      </w:pPr>
      <w:r>
        <w:t xml:space="preserve">East African Biological Research Institute</w:t>
      </w:r>
    </w:p>
    <w:p>
      <w:pPr>
        <w:pStyle w:val="BodyText"/>
      </w:pPr>
      <w:r>
        <w:t xml:space="preserve">Kenya Nairobi</w:t>
      </w:r>
    </w:p>
    <w:p>
      <w:pPr>
        <w:pStyle w:val="BodyText"/>
      </w:pPr>
      <w:r>
        <w:t xml:space="preserve">Date: _______________</w:t>
      </w:r>
    </w:p>
    <w:p>
      <w:pPr>
        <w:pStyle w:val="BodyText"/>
      </w:pPr>
      <w:r>
        <w:rPr>
          <w:bCs/>
          <w:b/>
        </w:rPr>
        <w:t xml:space="preserve">For and on behalf of the Biologist (Vendor)</w:t>
      </w:r>
    </w:p>
    <w:p>
      <w:pPr>
        <w:pStyle w:val="BodyText"/>
      </w:pPr>
      <w:r>
        <w:t xml:space="preserve">Dr. Wanjiku M. Otieno</w:t>
      </w:r>
    </w:p>
    <w:p>
      <w:pPr>
        <w:pStyle w:val="BodyText"/>
      </w:pPr>
      <w:r>
        <w:t xml:space="preserve">Senior Biologist / Proprietor</w:t>
      </w:r>
    </w:p>
    <w:p>
      <w:pPr>
        <w:pStyle w:val="BodyText"/>
      </w:pPr>
      <w:r>
        <w:t xml:space="preserve">Otieno Biological Consultancy Ltd.</w:t>
      </w:r>
    </w:p>
    <w:p>
      <w:pPr>
        <w:pStyle w:val="BodyText"/>
      </w:pPr>
      <w:r>
        <w:t xml:space="preserve">Kenya Nairobi</w:t>
      </w:r>
    </w:p>
    <w:p>
      <w:pPr>
        <w:pStyle w:val="BodyText"/>
      </w:pPr>
      <w:r>
        <w:t xml:space="preserve">Date: _______________</w:t>
      </w:r>
    </w:p>
    <w:p>
      <w:pPr>
        <w:pStyle w:val="BodyText"/>
      </w:pPr>
      <w:r>
        <w:t xml:space="preserve">This Purchase Order (EABRI/PO/2025/00472) is a legally binding document issued by the East African Biological Research Institute, Kenya Nairobi. It constitutes a formal request for the engagement of Biologist professional services as described herein. All references to Kenya Nairobi denote the primary operational jurisdiction of this Purchase Order. This document is valid for acceptance within fourteen (14) calendar days of the date of issue. Unauthorised reproduction or distribution of this Purchase Order is strictly prohibited.</w:t>
      </w:r>
    </w:p>
    <w:p>
      <w:pPr>
        <w:pStyle w:val="BodyText"/>
      </w:pPr>
      <w:r>
        <w:t xml:space="preserve">© 2025 East African Biological Research Institute, Kenya Nairobi.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Kenya Nairobi</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