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Professional Biologist Services</w:t>
      </w:r>
    </w:p>
    <w:p>
      <w:pPr>
        <w:pStyle w:val="BodyText"/>
      </w:pPr>
      <w:r>
        <w:t xml:space="preserve">Yangon, Myanmar</w:t>
      </w:r>
    </w:p>
    <w:bookmarkEnd w:id="20"/>
    <w:p>
      <w:pPr>
        <w:pStyle w:val="BodyText"/>
      </w:pPr>
      <w:r>
        <w:rPr>
          <w:bCs/>
          <w:b/>
        </w:rPr>
        <w:t xml:space="preserve">Purchase Order No.:</w:t>
      </w:r>
      <w:r>
        <w:t xml:space="preserve"> </w:t>
      </w:r>
      <w:r>
        <w:t xml:space="preserve">PO-MYR-2025-04872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(Procuring Entity):</w:t>
      </w:r>
      <w:r>
        <w:br/>
      </w:r>
      <w:r>
        <w:t xml:space="preserve">Yangon Environmental Research Institute</w:t>
      </w:r>
      <w:r>
        <w:br/>
      </w:r>
      <w:r>
        <w:t xml:space="preserve">No. 42, Anawrahta Road, Kyauktada Township</w:t>
      </w:r>
      <w:r>
        <w:br/>
      </w:r>
      <w:r>
        <w:t xml:space="preserve">Yangon, Myanmar 11181</w:t>
      </w:r>
      <w:r>
        <w:br/>
      </w:r>
      <w:r>
        <w:t xml:space="preserve">Contact: procurement@yeri-myanmar.mm</w:t>
      </w:r>
      <w:r>
        <w:br/>
      </w:r>
      <w:r>
        <w:t xml:space="preserve">Tel: +95-1-234-5678</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Scientific Consulting Co., Ltd.</w:t>
            </w:r>
          </w:p>
        </w:tc>
      </w:tr>
      <w:tr>
        <w:tc>
          <w:tcPr/>
          <w:p>
            <w:pPr>
              <w:pStyle w:val="Compact"/>
              <w:jc w:val="left"/>
            </w:pPr>
            <w:r>
              <w:t xml:space="preserve">Registered Address</w:t>
            </w:r>
          </w:p>
        </w:tc>
        <w:tc>
          <w:tcPr/>
          <w:p>
            <w:pPr>
              <w:pStyle w:val="Compact"/>
              <w:jc w:val="left"/>
            </w:pPr>
            <w:r>
              <w:t xml:space="preserve">Level 5, Sule Square Business Centre, 128 Sule Road, Kyauktada Township, Yangon, Myanmar 11181</w:t>
            </w:r>
          </w:p>
        </w:tc>
      </w:tr>
      <w:tr>
        <w:tc>
          <w:tcPr/>
          <w:p>
            <w:pPr>
              <w:pStyle w:val="Compact"/>
              <w:jc w:val="left"/>
            </w:pPr>
            <w:r>
              <w:t xml:space="preserve">Tax Registration No.</w:t>
            </w:r>
          </w:p>
        </w:tc>
        <w:tc>
          <w:tcPr/>
          <w:p>
            <w:pPr>
              <w:pStyle w:val="Compact"/>
              <w:jc w:val="left"/>
            </w:pPr>
            <w:r>
              <w:t xml:space="preserve">MYR-TRN-2019-88432</w:t>
            </w:r>
          </w:p>
        </w:tc>
      </w:tr>
      <w:tr>
        <w:tc>
          <w:tcPr/>
          <w:p>
            <w:pPr>
              <w:pStyle w:val="Compact"/>
              <w:jc w:val="left"/>
            </w:pPr>
            <w:r>
              <w:t xml:space="preserve">Contact Person</w:t>
            </w:r>
          </w:p>
        </w:tc>
        <w:tc>
          <w:tcPr/>
          <w:p>
            <w:pPr>
              <w:pStyle w:val="Compact"/>
              <w:jc w:val="left"/>
            </w:pPr>
            <w:r>
              <w:t xml:space="preserve">Dr. Aung Kyaw Min, Director of Scientific Services</w:t>
            </w:r>
          </w:p>
        </w:tc>
      </w:tr>
      <w:tr>
        <w:tc>
          <w:tcPr/>
          <w:p>
            <w:pPr>
              <w:pStyle w:val="Compact"/>
              <w:jc w:val="left"/>
            </w:pPr>
            <w:r>
              <w:t xml:space="preserve">Email</w:t>
            </w:r>
          </w:p>
        </w:tc>
        <w:tc>
          <w:tcPr/>
          <w:p>
            <w:pPr>
              <w:pStyle w:val="Compact"/>
              <w:jc w:val="left"/>
            </w:pPr>
            <w:r>
              <w:t xml:space="preserve">services@deltascientific-mm.com</w:t>
            </w:r>
          </w:p>
        </w:tc>
      </w:tr>
      <w:tr>
        <w:tc>
          <w:tcPr/>
          <w:p>
            <w:pPr>
              <w:pStyle w:val="Compact"/>
              <w:jc w:val="left"/>
            </w:pPr>
            <w:r>
              <w:t xml:space="preserve">Telephone</w:t>
            </w:r>
          </w:p>
        </w:tc>
        <w:tc>
          <w:tcPr/>
          <w:p>
            <w:pPr>
              <w:pStyle w:val="Compact"/>
              <w:jc w:val="left"/>
            </w:pPr>
            <w:r>
              <w:t xml:space="preserve">+95-9-781-234-567</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Yangon Environmental Research Institute to formally procure the professional services of a qualified</w:t>
      </w:r>
      <w:r>
        <w:t xml:space="preserve"> </w:t>
      </w:r>
      <w:r>
        <w:t xml:space="preserve">Biologist</w:t>
      </w:r>
      <w:r>
        <w:t xml:space="preserve"> </w:t>
      </w:r>
      <w:r>
        <w:t xml:space="preserve">to be deployed at the Institute's primary research facility located in Yangon, Myanmar. The engagement of this</w:t>
      </w:r>
      <w:r>
        <w:t xml:space="preserve"> </w:t>
      </w:r>
      <w:r>
        <w:t xml:space="preserve">Biologist</w:t>
      </w:r>
      <w:r>
        <w:t xml:space="preserve"> </w:t>
      </w:r>
      <w:r>
        <w:t xml:space="preserve">is necessary to support ongoing ecological monitoring, biodiversity assessment, and environmental impact studies conducted across the Yangon metropolitan region and the surrounding Irrawaddy Delta ecosystems.</w:t>
      </w:r>
    </w:p>
    <w:p>
      <w:pPr>
        <w:pStyle w:val="BodyText"/>
      </w:pP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hold a minimum of a Master's degree in Biology, Ecology, or a closely related natural science discipline, with a minimum of five (5) years of documented professional experience in field-based biological research. The</w:t>
      </w:r>
      <w:r>
        <w:t xml:space="preserve"> </w:t>
      </w:r>
      <w:r>
        <w:t xml:space="preserve">Biologist</w:t>
      </w:r>
      <w:r>
        <w:t xml:space="preserve"> </w:t>
      </w:r>
      <w:r>
        <w:t xml:space="preserve">must be proficient in taxonomic classification, environmental sampling methodologies, data analysis using statistical software, and the preparation of scientific reports in accordance with Myanmar's Ministry of Natural Resources and Environmental Conservation (MONREC) regulatory standards.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Engagement of Senior Biologist for ecological field surveys in Yangon wetlands and mangrove habitats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Biodiversity inventory and species documentation for the Yangon urban green corridor project</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03</w:t>
            </w:r>
          </w:p>
        </w:tc>
        <w:tc>
          <w:tcPr/>
          <w:p>
            <w:pPr>
              <w:pStyle w:val="Compact"/>
              <w:jc w:val="left"/>
            </w:pPr>
            <w:r>
              <w:t xml:space="preserve">Preparation of environmental impact assessment reports in compliance with Myanmar national regulations</w:t>
            </w:r>
          </w:p>
        </w:tc>
        <w:tc>
          <w:tcPr/>
          <w:p>
            <w:pPr>
              <w:pStyle w:val="Compact"/>
              <w:jc w:val="left"/>
            </w:pPr>
            <w:r>
              <w:t xml:space="preserve">2 reports</w:t>
            </w:r>
          </w:p>
        </w:tc>
        <w:tc>
          <w:tcPr/>
          <w:p>
            <w:pPr>
              <w:pStyle w:val="Compact"/>
              <w:jc w:val="left"/>
            </w:pPr>
            <w:r>
              <w:t xml:space="preserve">Report</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04</w:t>
            </w:r>
          </w:p>
        </w:tc>
        <w:tc>
          <w:tcPr/>
          <w:p>
            <w:pPr>
              <w:pStyle w:val="Compact"/>
              <w:jc w:val="left"/>
            </w:pPr>
            <w:r>
              <w:t xml:space="preserve">Supervision and training of junior research assistants in biological field sampling techniques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Provision of laboratory analysis services for water quality and soil biological indicators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2,000,000</w:t>
            </w:r>
          </w:p>
        </w:tc>
        <w:tc>
          <w:tcPr/>
          <w:p>
            <w:pPr>
              <w:pStyle w:val="Compact"/>
              <w:jc w:val="left"/>
            </w:pPr>
            <w:r>
              <w:t xml:space="preserve">12,000,000</w:t>
            </w:r>
          </w:p>
        </w:tc>
      </w:tr>
      <w:tr>
        <w:tc>
          <w:tcPr>
            <w:gridSpan w:val="5"/>
          </w:tcPr>
          <w:p>
            <w:pPr>
              <w:pStyle w:val="Compact"/>
              <w:jc w:val="right"/>
            </w:pPr>
            <w:r>
              <w:t xml:space="preserve">TOTAL AMOUNT (MMK)</w:t>
            </w:r>
          </w:p>
        </w:tc>
        <w:tc>
          <w:tcPr/>
          <w:p>
            <w:pPr>
              <w:pStyle w:val="Compact"/>
              <w:jc w:val="left"/>
            </w:pPr>
            <w:r>
              <w:t xml:space="preserve">63,800,000</w:t>
            </w:r>
          </w:p>
        </w:tc>
      </w:tr>
      <w:tr>
        <w:tc>
          <w:tcPr>
            <w:gridSpan w:val="5"/>
          </w:tcPr>
          <w:p>
            <w:pPr>
              <w:pStyle w:val="Compact"/>
              <w:jc w:val="right"/>
            </w:pPr>
            <w:r>
              <w:t xml:space="preserve">TOTAL AMOUNT (USD, approx. at 2,100 MMK/USD)</w:t>
            </w:r>
          </w:p>
        </w:tc>
        <w:tc>
          <w:tcPr/>
          <w:p>
            <w:pPr>
              <w:pStyle w:val="Compact"/>
              <w:jc w:val="left"/>
            </w:pPr>
            <w:r>
              <w:t xml:space="preserve">30,381.00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Yangon Environmental Research Institute (hereinafter referred to as the "Buyer") and Delta Scientific Consulting Co., Ltd. (hereinafter referred to as the "Supplier") for the provision of</w:t>
      </w:r>
      <w:r>
        <w:t xml:space="preserve"> </w:t>
      </w:r>
      <w:r>
        <w:t xml:space="preserve">Biologist</w:t>
      </w:r>
      <w:r>
        <w:t xml:space="preserve"> </w:t>
      </w:r>
      <w:r>
        <w:t xml:space="preserve">professional services in Yangon, Myanmar.</w:t>
      </w:r>
    </w:p>
    <w:p>
      <w:pPr>
        <w:numPr>
          <w:ilvl w:val="0"/>
          <w:numId w:val="1001"/>
        </w:numPr>
        <w:pStyle w:val="Compact"/>
      </w:pPr>
      <w:r>
        <w:t xml:space="preserve">The</w:t>
      </w:r>
      <w:r>
        <w:t xml:space="preserve"> </w:t>
      </w:r>
      <w:r>
        <w:t xml:space="preserve">Biologist</w:t>
      </w:r>
      <w:r>
        <w:t xml:space="preserve"> </w:t>
      </w:r>
      <w:r>
        <w:t xml:space="preserve">assigned under this</w:t>
      </w:r>
      <w:r>
        <w:t xml:space="preserve"> </w:t>
      </w:r>
      <w:r>
        <w:t xml:space="preserve">Purchase Order</w:t>
      </w:r>
      <w:r>
        <w:t xml:space="preserve"> </w:t>
      </w:r>
      <w:r>
        <w:t xml:space="preserve">shall commence duties no later than 1 July 2025 at the Buyer's research facility in Kyauktada Township, Yangon. The</w:t>
      </w:r>
      <w:r>
        <w:t xml:space="preserve"> </w:t>
      </w:r>
      <w:r>
        <w:t xml:space="preserve">Biologist</w:t>
      </w:r>
      <w:r>
        <w:t xml:space="preserve"> </w:t>
      </w:r>
      <w:r>
        <w:t xml:space="preserve">is expected to work a standard schedule of Monday through Friday, 08:30 to 17:00 Myanmar Standard Time (MST, UTC+6:30), with additional fieldwork days as required by the project schedule.</w:t>
      </w:r>
    </w:p>
    <w:p>
      <w:pPr>
        <w:numPr>
          <w:ilvl w:val="0"/>
          <w:numId w:val="1001"/>
        </w:numPr>
        <w:pStyle w:val="Compact"/>
      </w:pPr>
      <w:r>
        <w:t xml:space="preserve">Payment shall be made in Myanmar Kyat (MMK) via bank transfer to the Supplier's designated account at the Yangon branch of the designated commercial bank. Invoices shall be submitted on a monthly basis, and payment shall be processed within thirty (30) calendar days of receipt of a valid invoice.</w:t>
      </w:r>
    </w:p>
    <w:p>
      <w:pPr>
        <w:numPr>
          <w:ilvl w:val="0"/>
          <w:numId w:val="1001"/>
        </w:numPr>
        <w:pStyle w:val="Compact"/>
      </w:pPr>
      <w:r>
        <w:t xml:space="preserve">The Supplier shall ensure that the</w:t>
      </w:r>
      <w:r>
        <w:t xml:space="preserve"> </w:t>
      </w:r>
      <w:r>
        <w:t xml:space="preserve">Biologist</w:t>
      </w:r>
      <w:r>
        <w:t xml:space="preserve"> </w:t>
      </w:r>
      <w:r>
        <w:t xml:space="preserve">engaged under this</w:t>
      </w:r>
      <w:r>
        <w:t xml:space="preserve"> </w:t>
      </w:r>
      <w:r>
        <w:t xml:space="preserve">Purchase Order</w:t>
      </w:r>
      <w:r>
        <w:t xml:space="preserve"> </w:t>
      </w:r>
      <w:r>
        <w:t xml:space="preserve">holds all necessary professional certifications, valid work permits, and any required registrations with the Myanmar Ministry of Labour, Immigration and Population. The Supplier is solely responsible for the</w:t>
      </w:r>
      <w:r>
        <w:t xml:space="preserve"> </w:t>
      </w:r>
      <w:r>
        <w:t xml:space="preserve">Biologist</w:t>
      </w:r>
      <w:r>
        <w:t xml:space="preserve">'s salary, social security contributions, and statutory benefits in accordance with Myanmar labour law.</w:t>
      </w:r>
    </w:p>
    <w:p>
      <w:pPr>
        <w:numPr>
          <w:ilvl w:val="0"/>
          <w:numId w:val="1001"/>
        </w:numPr>
        <w:pStyle w:val="Compact"/>
      </w:pPr>
      <w:r>
        <w:t xml:space="preserve">All data, reports, samples, and intellectual property generated by the</w:t>
      </w:r>
      <w:r>
        <w:t xml:space="preserve"> </w:t>
      </w:r>
      <w:r>
        <w:t xml:space="preserve">Biologist</w:t>
      </w:r>
      <w:r>
        <w:t xml:space="preserve"> </w:t>
      </w:r>
      <w:r>
        <w:t xml:space="preserve">during the course of this engagement shall be the exclusive property of the Buyer. The</w:t>
      </w:r>
      <w:r>
        <w:t xml:space="preserve"> </w:t>
      </w:r>
      <w:r>
        <w:t xml:space="preserve">Biologist</w:t>
      </w:r>
      <w:r>
        <w:t xml:space="preserve"> </w:t>
      </w:r>
      <w:r>
        <w:t xml:space="preserve">shall sign a non-disclosure agreement (NDA) prior to commencing work.</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unsatisfactory performance by the</w:t>
      </w:r>
      <w:r>
        <w:t xml:space="preserve"> </w:t>
      </w:r>
      <w:r>
        <w:t xml:space="preserve">Biologist</w:t>
      </w:r>
      <w:r>
        <w:t xml:space="preserve">, provided that a written performance improvement plan has been issued and a minimum of fourteen (14) days have elapsed without adequate remediation.</w:t>
      </w:r>
    </w:p>
    <w:p>
      <w:pPr>
        <w:numPr>
          <w:ilvl w:val="0"/>
          <w:numId w:val="1001"/>
        </w:numPr>
        <w:pStyle w:val="Compact"/>
      </w:pPr>
      <w:r>
        <w:t xml:space="preserve">All work performed under this</w:t>
      </w:r>
      <w:r>
        <w:t xml:space="preserve"> </w:t>
      </w:r>
      <w:r>
        <w:t xml:space="preserve">Purchase Order</w:t>
      </w:r>
      <w:r>
        <w:t xml:space="preserve"> </w:t>
      </w:r>
      <w:r>
        <w:t xml:space="preserve">shall comply with the Environmental Conservation Law of Myanmar (2012), the Wildlife Protection Law, and all applicable regulations of MONREC and the Yangon City Development Committee.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amicable negotiation. Should negotiation fail, the matter shall be referred to arbitration in Yangon, Myanmar, in accordance with the rules of the Myanmar Arbitration Centre.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Union of Myanmar. The venue for any legal proceedings shall be the courts of competent jurisdiction in Yangon, Myanmar.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Biologist</w:t>
      </w:r>
      <w:r>
        <w:t xml:space="preserve"> </w:t>
      </w:r>
      <w:r>
        <w:t xml:space="preserve">in Yangon, Myanmar. This document is executed in two (2) original copies, one retained by each party.</w:t>
      </w:r>
    </w:p>
    <w:bookmarkEnd w:id="25"/>
    <w:p>
      <w:pPr>
        <w:pStyle w:val="BodyText"/>
      </w:pPr>
      <w:r>
        <w:rPr>
          <w:bCs/>
          <w:b/>
        </w:rPr>
        <w:t xml:space="preserve">For the Buyer:</w:t>
      </w:r>
      <w:r>
        <w:br/>
      </w:r>
      <w:r>
        <w:t xml:space="preserve">Yangon Environmental Research Institute</w:t>
      </w:r>
      <w:r>
        <w:br/>
      </w:r>
      <w:r>
        <w:t xml:space="preserve">Name: U Thura Win Aung</w:t>
      </w:r>
      <w:r>
        <w:br/>
      </w:r>
      <w:r>
        <w:t xml:space="preserve">Title: Director General</w:t>
      </w:r>
      <w:r>
        <w:br/>
      </w:r>
      <w:r>
        <w:t xml:space="preserve">Date: _______________</w:t>
      </w:r>
    </w:p>
    <w:p>
      <w:pPr>
        <w:pStyle w:val="BodyText"/>
      </w:pPr>
      <w:r>
        <w:rPr>
          <w:bCs/>
          <w:b/>
        </w:rPr>
        <w:t xml:space="preserve">For the Supplier:</w:t>
      </w:r>
      <w:r>
        <w:br/>
      </w:r>
      <w:r>
        <w:t xml:space="preserve">Delta Scientific Consulting Co., Ltd.</w:t>
      </w:r>
      <w:r>
        <w:br/>
      </w:r>
      <w:r>
        <w:t xml:space="preserve">Name: Dr. Aung Kyaw Min</w:t>
      </w:r>
      <w:r>
        <w:br/>
      </w:r>
      <w:r>
        <w:t xml:space="preserve">Title: Director of Scientific Services</w:t>
      </w:r>
      <w:r>
        <w:br/>
      </w:r>
      <w:r>
        <w:t xml:space="preserve">Date: _______________</w:t>
      </w:r>
    </w:p>
    <w:p>
      <w:pPr>
        <w:pStyle w:val="BodyText"/>
      </w:pPr>
      <w:r>
        <w:t xml:space="preserve">This Purchase Order (PO-MYR-2025-04872) was prepared and issued by the Procurement Department of the Yangon Environmental Research Institute, Yangon, Myanmar. For inquiries regarding this Purchase Order or the Biologist services described herein, please contact the Procurement Office at procurement@yeri-myanmar.mm or +95-1-234-5678. All communications regarding this Purchase Order shall be conducted in English or Burmese (Myanmar language) and directed to the designated contact persons listed above.</w:t>
      </w:r>
    </w:p>
    <w:p>
      <w:pPr>
        <w:pStyle w:val="BodyText"/>
      </w:pPr>
      <w:r>
        <w:t xml:space="preserve">© 2025 Yangon Environmental Research Institute. All rights reserved. Document Reference: PO-MYR-2025-04872 | Biologist Services Procurement |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Myanmar Yangon</dc:title>
  <dc:creator/>
  <dc:language>en</dc:language>
  <cp:keywords/>
  <dcterms:created xsi:type="dcterms:W3CDTF">2026-10-10T09:01:43Z</dcterms:created>
  <dcterms:modified xsi:type="dcterms:W3CDTF">2026-10-10T09:01:43Z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