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7" w:name="purchase-order"/>
    <w:p>
      <w:pPr>
        <w:pStyle w:val="Heading1"/>
      </w:pPr>
      <w:r>
        <w:t xml:space="preserve">PURCHASE ORDER</w:t>
      </w:r>
    </w:p>
    <w:p>
      <w:pPr>
        <w:pStyle w:val="FirstParagraph"/>
      </w:pPr>
      <w:r>
        <w:t xml:space="preserve">Biologist Professional Services &amp; Laboratory Equipment Procurement</w:t>
      </w:r>
    </w:p>
    <w:p>
      <w:pPr>
        <w:pStyle w:val="BodyText"/>
      </w:pPr>
      <w:r>
        <w:t xml:space="preserve">Houston, Texas — United States</w:t>
      </w:r>
    </w:p>
    <w:bookmarkStart w:id="20" w:name="issuing-organization"/>
    <w:p>
      <w:pPr>
        <w:pStyle w:val="Heading3"/>
      </w:pPr>
      <w:r>
        <w:t xml:space="preserve">Issuing Organization</w:t>
      </w:r>
    </w:p>
    <w:p>
      <w:pPr>
        <w:pStyle w:val="FirstParagraph"/>
      </w:pPr>
      <w:r>
        <w:rPr>
          <w:bCs/>
          <w:b/>
        </w:rPr>
        <w:t xml:space="preserve">Gulf Coast Environmental Research Institute</w:t>
      </w:r>
      <w:r>
        <w:br/>
      </w:r>
      <w:r>
        <w:t xml:space="preserve">4820 Westheimer Road, Suite 310</w:t>
      </w:r>
      <w:r>
        <w:br/>
      </w:r>
      <w:r>
        <w:t xml:space="preserve">Houston, Texas 77056</w:t>
      </w:r>
      <w:r>
        <w:br/>
      </w:r>
      <w:r>
        <w:t xml:space="preserve">United States</w:t>
      </w:r>
      <w:r>
        <w:br/>
      </w:r>
      <w:r>
        <w:t xml:space="preserve">Phone: (713) 555-0142</w:t>
      </w:r>
      <w:r>
        <w:br/>
      </w:r>
      <w:r>
        <w:t xml:space="preserve">Email: procurement@gceroi.org</w:t>
      </w:r>
    </w:p>
    <w:bookmarkEnd w:id="20"/>
    <w:bookmarkStart w:id="21" w:name="vendor-service-provider"/>
    <w:p>
      <w:pPr>
        <w:pStyle w:val="Heading3"/>
      </w:pPr>
      <w:r>
        <w:t xml:space="preserve">Vendor / Service Provider</w:t>
      </w:r>
    </w:p>
    <w:p>
      <w:pPr>
        <w:pStyle w:val="FirstParagraph"/>
      </w:pPr>
      <w:r>
        <w:rPr>
          <w:bCs/>
          <w:b/>
        </w:rPr>
        <w:t xml:space="preserve">Dr. Elena M. Vasquez, Ph.D. (Biologist)</w:t>
      </w:r>
      <w:r>
        <w:br/>
      </w:r>
      <w:r>
        <w:t xml:space="preserve">Vasquez Biological Consulting LLC</w:t>
      </w:r>
      <w:r>
        <w:br/>
      </w:r>
      <w:r>
        <w:t xml:space="preserve">2210 Post Oak Boulevard, Suite 1800</w:t>
      </w:r>
      <w:r>
        <w:br/>
      </w:r>
      <w:r>
        <w:t xml:space="preserve">Houston, Texas 77056</w:t>
      </w:r>
      <w:r>
        <w:br/>
      </w:r>
      <w:r>
        <w:t xml:space="preserve">United States</w:t>
      </w:r>
      <w:r>
        <w:br/>
      </w:r>
      <w:r>
        <w:t xml:space="preserve">Phone: (713) 555-0387</w:t>
      </w:r>
      <w:r>
        <w:br/>
      </w:r>
      <w:r>
        <w:t xml:space="preserve">Email: e.vasquez@vasquezbio.com</w:t>
      </w:r>
      <w:r>
        <w:br/>
      </w:r>
      <w:r>
        <w:t xml:space="preserve">EIN: 74-2891036</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r>
              <w:t xml:space="preserve"> </w:t>
            </w:r>
            <w:r>
              <w:t xml:space="preserve">PO-HOU-2025-0417</w:t>
            </w:r>
          </w:p>
        </w:tc>
        <w:tc>
          <w:tcPr/>
          <w:p>
            <w:pPr>
              <w:pStyle w:val="Compact"/>
              <w:jc w:val="left"/>
            </w:pPr>
            <w:r>
              <w:rPr>
                <w:bCs/>
                <w:b/>
              </w:rPr>
              <w:t xml:space="preserve">Date of Issue:</w:t>
            </w:r>
            <w:r>
              <w:t xml:space="preserve"> </w:t>
            </w:r>
            <w:r>
              <w:t xml:space="preserve">June 12, 2025</w:t>
            </w:r>
          </w:p>
        </w:tc>
      </w:tr>
      <w:tr>
        <w:tc>
          <w:tcPr/>
          <w:p>
            <w:pPr>
              <w:pStyle w:val="Compact"/>
              <w:jc w:val="left"/>
            </w:pPr>
            <w:r>
              <w:rPr>
                <w:bCs/>
                <w:b/>
              </w:rPr>
              <w:t xml:space="preserve">Required Delivery / Service Start:</w:t>
            </w:r>
            <w:r>
              <w:t xml:space="preserve"> </w:t>
            </w:r>
            <w:r>
              <w:t xml:space="preserve">July 1, 2025</w:t>
            </w:r>
          </w:p>
        </w:tc>
        <w:tc>
          <w:tcPr/>
          <w:p>
            <w:pPr>
              <w:pStyle w:val="Compact"/>
              <w:jc w:val="left"/>
            </w:pPr>
            <w:r>
              <w:rPr>
                <w:bCs/>
                <w:b/>
              </w:rPr>
              <w:t xml:space="preserve">Payment Terms:</w:t>
            </w:r>
            <w:r>
              <w:t xml:space="preserve"> </w:t>
            </w:r>
            <w:r>
              <w:t xml:space="preserve">Net 30 Days</w:t>
            </w:r>
          </w:p>
        </w:tc>
      </w:tr>
      <w:tr>
        <w:tc>
          <w:tcPr/>
          <w:p>
            <w:pPr>
              <w:pStyle w:val="Compact"/>
              <w:jc w:val="left"/>
            </w:pPr>
            <w:r>
              <w:rPr>
                <w:bCs/>
                <w:b/>
              </w:rPr>
              <w:t xml:space="preserve">Shipping / Service Location:</w:t>
            </w:r>
            <w:r>
              <w:t xml:space="preserve"> </w:t>
            </w:r>
            <w:r>
              <w:t xml:space="preserve">Houston, Texas, United States</w:t>
            </w:r>
          </w:p>
        </w:tc>
        <w:tc>
          <w:tcPr/>
          <w:p>
            <w:pPr>
              <w:pStyle w:val="Compact"/>
              <w:jc w:val="left"/>
            </w:pPr>
            <w:r>
              <w:rPr>
                <w:bCs/>
                <w:b/>
              </w:rPr>
              <w:t xml:space="preserve">Valid Until:</w:t>
            </w:r>
            <w:r>
              <w:t xml:space="preserve"> </w:t>
            </w:r>
            <w:r>
              <w:t xml:space="preserve">July 15, 2025</w:t>
            </w:r>
          </w:p>
        </w:tc>
      </w:tr>
    </w:tbl>
    <w:bookmarkStart w:id="22" w:name="purpose-of-this-purchase-order"/>
    <w:p>
      <w:pPr>
        <w:pStyle w:val="Heading2"/>
      </w:pPr>
      <w:r>
        <w:t xml:space="preserve">1. Purpose of This Purchase Order</w:t>
      </w:r>
    </w:p>
    <w:p>
      <w:pPr>
        <w:pStyle w:val="FirstParagraph"/>
      </w:pPr>
      <w:r>
        <w:t xml:space="preserve">This Purchase Order is issued by the Gulf Coast Environmental Research Institute (hereinafter referred to as "the Buyer") to engage the services of a qualified Biologist, Dr. Elena M. Vasquez, operating under Vasquez Biological Consulting LLC (hereinafter referred to as "the Vendor"), for the provision of specialized biological research, environmental sampling, and laboratory analysis services. All services and deliverables under this Purchase Order shall be performed within the metropolitan area of Houston, Texas, United States, unless otherwise specified in writing by the Buyer. This Purchase Order constitutes a binding agreement upon signature by both parties and supersedes all prior verbal or written communications regarding the scope of work described herein.</w:t>
      </w:r>
    </w:p>
    <w:bookmarkEnd w:id="22"/>
    <w:bookmarkStart w:id="23" w:name="scope-of-services-and-line-items"/>
    <w:p>
      <w:pPr>
        <w:pStyle w:val="Heading2"/>
      </w:pPr>
      <w:r>
        <w:t xml:space="preserve">2. Scope of Services and Line Items</w:t>
      </w:r>
    </w:p>
    <w:p>
      <w:pPr>
        <w:pStyle w:val="FirstParagraph"/>
      </w:pPr>
      <w:r>
        <w:t xml:space="preserve">The following table details the specific services, equipment, and materials procured under this Purchase Order. The Biologist shall provide all professional expertise, fieldwork, laboratory analysis, and reporting as outlined below. All fieldwork shall be conducted in and around the Houston, United States region, including but not limited to the Galveston Bay estuary, the Buffalo Bayou watershed, and the Harris County wetlands.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Biologist field sampling and ecological assessment — Galveston Bay estuary (Houston, United States). Includes water quality analysis, benthic macroinvertebrate surveys, and habitat mapping.</w:t>
            </w:r>
          </w:p>
        </w:tc>
        <w:tc>
          <w:tcPr/>
          <w:p>
            <w:pPr>
              <w:pStyle w:val="Compact"/>
              <w:jc w:val="left"/>
            </w:pPr>
            <w:r>
              <w:t xml:space="preserve">12</w:t>
            </w:r>
          </w:p>
        </w:tc>
        <w:tc>
          <w:tcPr/>
          <w:p>
            <w:pPr>
              <w:pStyle w:val="Compact"/>
              <w:jc w:val="left"/>
            </w:pPr>
            <w:r>
              <w:t xml:space="preserve">Field Days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002</w:t>
            </w:r>
          </w:p>
        </w:tc>
        <w:tc>
          <w:tcPr/>
          <w:p>
            <w:pPr>
              <w:pStyle w:val="Compact"/>
              <w:jc w:val="left"/>
            </w:pPr>
            <w:r>
              <w:t xml:space="preserve">Biologist laboratory analysis — Microbial culture, DNA sequencing, and toxicological screening of collected samples. Performed at Vendor's accredited laboratory in Houston, Texas.</w:t>
            </w:r>
          </w:p>
        </w:tc>
        <w:tc>
          <w:tcPr/>
          <w:p>
            <w:pPr>
              <w:pStyle w:val="Compact"/>
              <w:jc w:val="left"/>
            </w:pPr>
            <w:r>
              <w:t xml:space="preserve">48</w:t>
            </w:r>
          </w:p>
        </w:tc>
        <w:tc>
          <w:tcPr/>
          <w:p>
            <w:pPr>
              <w:pStyle w:val="Compact"/>
              <w:jc w:val="left"/>
            </w:pPr>
            <w:r>
              <w:t xml:space="preserve">Sample Panels</w:t>
            </w:r>
          </w:p>
        </w:tc>
        <w:tc>
          <w:tcPr/>
          <w:p>
            <w:pPr>
              <w:pStyle w:val="Compact"/>
              <w:jc w:val="left"/>
            </w:pPr>
            <w:r>
              <w:t xml:space="preserve">$320.00</w:t>
            </w:r>
          </w:p>
        </w:tc>
        <w:tc>
          <w:tcPr/>
          <w:p>
            <w:pPr>
              <w:pStyle w:val="Compact"/>
              <w:jc w:val="left"/>
            </w:pPr>
            <w:r>
              <w:t xml:space="preserve">$15,360.00</w:t>
            </w:r>
          </w:p>
        </w:tc>
      </w:tr>
      <w:tr>
        <w:tc>
          <w:tcPr/>
          <w:p>
            <w:pPr>
              <w:pStyle w:val="Compact"/>
              <w:jc w:val="left"/>
            </w:pPr>
            <w:r>
              <w:t xml:space="preserve">003</w:t>
            </w:r>
          </w:p>
        </w:tc>
        <w:tc>
          <w:tcPr/>
          <w:p>
            <w:pPr>
              <w:pStyle w:val="Compact"/>
              <w:jc w:val="left"/>
            </w:pPr>
            <w:r>
              <w:t xml:space="preserve">Biologist technical report — Comprehensive 60-page ecological impact assessment with data tables, GIS maps, and recommendations for the Houston, United States coastal zone.</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004</w:t>
            </w:r>
          </w:p>
        </w:tc>
        <w:tc>
          <w:tcPr/>
          <w:p>
            <w:pPr>
              <w:pStyle w:val="Compact"/>
              <w:jc w:val="left"/>
            </w:pPr>
            <w:r>
              <w:t xml:space="preserve">Specialized field equipment rental — Portable spectrophotometer, YSI multiparameter sonde, and GPS-enabled sampling kits for use in Houston, Texas field operations.</w:t>
            </w:r>
          </w:p>
        </w:tc>
        <w:tc>
          <w:tcPr/>
          <w:p>
            <w:pPr>
              <w:pStyle w:val="Compact"/>
              <w:jc w:val="left"/>
            </w:pPr>
            <w:r>
              <w:t xml:space="preserve">1</w:t>
            </w:r>
          </w:p>
        </w:tc>
        <w:tc>
          <w:tcPr/>
          <w:p>
            <w:pPr>
              <w:pStyle w:val="Compact"/>
              <w:jc w:val="left"/>
            </w:pPr>
            <w:r>
              <w:t xml:space="preserve">Set (30 days)</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005</w:t>
            </w:r>
          </w:p>
        </w:tc>
        <w:tc>
          <w:tcPr/>
          <w:p>
            <w:pPr>
              <w:pStyle w:val="Compact"/>
              <w:jc w:val="left"/>
            </w:pPr>
            <w:r>
              <w:t xml:space="preserve">Biologist on-site consultation — Two (2) half-day on-site meetings at Buyer's Houston, United States headquarters for project kickoff, mid-progress review, and final deliverable presentation.</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006</w:t>
            </w:r>
          </w:p>
        </w:tc>
        <w:tc>
          <w:tcPr/>
          <w:p>
            <w:pPr>
              <w:pStyle w:val="Compact"/>
              <w:jc w:val="left"/>
            </w:pPr>
            <w:r>
              <w:t xml:space="preserve">Consumable laboratory supplies — Reagents, culture media, PPE, and sample preservation kits for the duration of the engagement in Houston, Texas.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$1,240.00</w:t>
            </w:r>
          </w:p>
        </w:tc>
        <w:tc>
          <w:tcPr/>
          <w:p>
            <w:pPr>
              <w:pStyle w:val="Compact"/>
              <w:jc w:val="left"/>
            </w:pPr>
            <w:r>
              <w:t xml:space="preserve">$1,240.00</w:t>
            </w:r>
          </w:p>
        </w:tc>
      </w:tr>
    </w:tbl>
    <w:bookmarkEnd w:id="23"/>
    <w:bookmarkStart w:id="24" w:name="financial-summary"/>
    <w:p>
      <w:pPr>
        <w:pStyle w:val="Heading2"/>
      </w:pPr>
      <w:r>
        <w:t xml:space="preserve">3. Financial Summary</w:t>
      </w:r>
    </w:p>
    <w:tbl>
      <w:tblPr>
        <w:tblStyle w:val="Table"/>
        <w:tblW w:type="auto" w:w="0"/>
        <w:tblLook w:firstRow="1" w:lastRow="0" w:firstColumn="0" w:lastColumn="0" w:noHBand="0" w:noVBand="0" w:val="0020"/>
      </w:tblPr>
      <w:tblGrid>
        <w:gridCol w:w="2640"/>
        <w:gridCol w:w="2640"/>
        <w:gridCol w:w="2640"/>
      </w:tblGrid>
      <w:tr>
        <w:trPr>
          <w:tblHeader w:val="true"/>
        </w:trPr>
        <w:tc>
          <w:tcPr>
            <w:gridSpan w:val="2"/>
          </w:tcPr>
          <w:p>
            <w:pPr>
              <w:pStyle w:val="Compact"/>
              <w:jc w:val="left"/>
            </w:pPr>
            <w:r>
              <w:t xml:space="preserve">Subtotal</w:t>
            </w:r>
          </w:p>
        </w:tc>
        <w:tc>
          <w:tcPr/>
          <w:p>
            <w:pPr>
              <w:pStyle w:val="Compact"/>
              <w:jc w:val="left"/>
            </w:pPr>
            <w:r>
              <w:t xml:space="preserve">$47,950.00</w:t>
            </w:r>
          </w:p>
        </w:tc>
      </w:tr>
      <w:tr>
        <w:tc>
          <w:tcPr>
            <w:gridSpan w:val="2"/>
          </w:tcPr>
          <w:p>
            <w:pPr>
              <w:pStyle w:val="Compact"/>
              <w:jc w:val="left"/>
            </w:pPr>
            <w:r>
              <w:t xml:space="preserve">Texas Sales Tax (8.25%)</w:t>
            </w:r>
          </w:p>
        </w:tc>
        <w:tc>
          <w:tcPr/>
          <w:p>
            <w:pPr>
              <w:pStyle w:val="Compact"/>
              <w:jc w:val="left"/>
            </w:pPr>
            <w:r>
              <w:t xml:space="preserve">$3,955.88</w:t>
            </w:r>
          </w:p>
        </w:tc>
      </w:tr>
      <w:tr>
        <w:tc>
          <w:tcPr>
            <w:gridSpan w:val="2"/>
          </w:tcPr>
          <w:p>
            <w:pPr>
              <w:pStyle w:val="Compact"/>
              <w:jc w:val="left"/>
            </w:pPr>
            <w:r>
              <w:t xml:space="preserve">Freight / Local Delivery (Houston, United States)</w:t>
            </w:r>
          </w:p>
        </w:tc>
        <w:tc>
          <w:tcPr/>
          <w:p>
            <w:pPr>
              <w:pStyle w:val="Compact"/>
              <w:jc w:val="left"/>
            </w:pPr>
            <w:r>
              <w:t xml:space="preserve">$350.00</w:t>
            </w:r>
          </w:p>
        </w:tc>
      </w:tr>
      <w:tr>
        <w:tc>
          <w:tcPr>
            <w:gridSpan w:val="2"/>
          </w:tcPr>
          <w:p>
            <w:pPr>
              <w:pStyle w:val="Compact"/>
              <w:jc w:val="left"/>
            </w:pPr>
            <w:r>
              <w:rPr>
                <w:bCs/>
                <w:b/>
              </w:rPr>
              <w:t xml:space="preserve">Grand Total (USD)</w:t>
            </w:r>
          </w:p>
        </w:tc>
        <w:tc>
          <w:tcPr/>
          <w:p>
            <w:pPr>
              <w:pStyle w:val="Compact"/>
              <w:jc w:val="left"/>
            </w:pPr>
            <w:r>
              <w:rPr>
                <w:bCs/>
                <w:b/>
              </w:rPr>
              <w:t xml:space="preserve">$52,255.88</w:t>
            </w:r>
          </w:p>
        </w:tc>
      </w:tr>
    </w:tbl>
    <w:bookmarkEnd w:id="24"/>
    <w:bookmarkStart w:id="25" w:name="terms-and-conditions"/>
    <w:p>
      <w:pPr>
        <w:pStyle w:val="Heading2"/>
      </w:pPr>
      <w:r>
        <w:t xml:space="preserve">4. Terms and Conditions</w:t>
      </w:r>
    </w:p>
    <w:p>
      <w:pPr>
        <w:pStyle w:val="FirstParagraph"/>
      </w:pPr>
      <w:r>
        <w:t xml:space="preserve">4.1</w:t>
      </w:r>
      <w:r>
        <w:t xml:space="preserve"> </w:t>
      </w:r>
      <w:r>
        <w:rPr>
          <w:bCs/>
          <w:b/>
        </w:rPr>
        <w:t xml:space="preserve">Compliance:</w:t>
      </w:r>
      <w:r>
        <w:t xml:space="preserve"> </w:t>
      </w:r>
      <w:r>
        <w:t xml:space="preserve">The Biologist shall perform all services in full compliance with the United States Environmental Protection Agency (EPA) regulations, the Texas Commission on Environmental Quality (TCEQ) guidelines, and all applicable federal, state, and local laws governing biological fieldwork and laboratory operations in Houston, Texas.</w:t>
      </w:r>
    </w:p>
    <w:p>
      <w:pPr>
        <w:pStyle w:val="BodyText"/>
      </w:pPr>
      <w:r>
        <w:t xml:space="preserve">4.2</w:t>
      </w:r>
      <w:r>
        <w:t xml:space="preserve"> </w:t>
      </w:r>
      <w:r>
        <w:rPr>
          <w:bCs/>
          <w:b/>
        </w:rPr>
        <w:t xml:space="preserve">Insurance:</w:t>
      </w:r>
      <w:r>
        <w:t xml:space="preserve"> </w:t>
      </w:r>
      <w:r>
        <w:t xml:space="preserve">The Vendor shall maintain a minimum of $2,000,000 in general liability insurance and $1,000,000 in professional liability (errors and omissions) insurance for the duration of this Purchase Order. Certificates of insurance shall be provided to the Buyer prior to the commencement of services in Houston, United States.</w:t>
      </w:r>
    </w:p>
    <w:p>
      <w:pPr>
        <w:pStyle w:val="BodyText"/>
      </w:pPr>
      <w:r>
        <w:t xml:space="preserve">4.3</w:t>
      </w:r>
      <w:r>
        <w:t xml:space="preserve"> </w:t>
      </w:r>
      <w:r>
        <w:rPr>
          <w:bCs/>
          <w:b/>
        </w:rPr>
        <w:t xml:space="preserve">Intellectual Property:</w:t>
      </w:r>
      <w:r>
        <w:t xml:space="preserve"> </w:t>
      </w:r>
      <w:r>
        <w:t xml:space="preserve">All data, reports, samples, and intellectual property generated under this Purchase Order shall become the sole property of the Gulf Coast Environmental Research Institute upon full payment. The Biologist shall not publish, present, or disclose any findings without prior written consent from the Buyer.</w:t>
      </w:r>
    </w:p>
    <w:p>
      <w:pPr>
        <w:pStyle w:val="BodyText"/>
      </w:pPr>
      <w:r>
        <w:t xml:space="preserve">4.4</w:t>
      </w:r>
      <w:r>
        <w:t xml:space="preserve"> </w:t>
      </w:r>
      <w:r>
        <w:rPr>
          <w:bCs/>
          <w:b/>
        </w:rPr>
        <w:t xml:space="preserve">Payment Schedule:</w:t>
      </w:r>
      <w:r>
        <w:t xml:space="preserve"> </w:t>
      </w:r>
      <w:r>
        <w:t xml:space="preserve">Payment shall be made within thirty (30) calendar days of receipt of a valid invoice. The Buyer shall issue payment via ACH transfer to the Vendor's designated bank account in Houston, Texas, United States. Late payments shall accrue interest at a rate of 1.5% per month.</w:t>
      </w:r>
    </w:p>
    <w:p>
      <w:pPr>
        <w:pStyle w:val="BodyText"/>
      </w:pPr>
      <w:r>
        <w:t xml:space="preserve">4.5</w:t>
      </w:r>
      <w:r>
        <w:t xml:space="preserve"> </w:t>
      </w:r>
      <w:r>
        <w:rPr>
          <w:bCs/>
          <w:b/>
        </w:rPr>
        <w:t xml:space="preserve">Termination:</w:t>
      </w:r>
      <w:r>
        <w:t xml:space="preserve"> </w:t>
      </w:r>
      <w:r>
        <w:t xml:space="preserve">Either party may terminate this Purchase Order with fourteen (14) days written notice. In the event of termination, the Buyer shall pay for all services rendered and materials procured up to the date of termination.</w:t>
      </w:r>
    </w:p>
    <w:p>
      <w:pPr>
        <w:pStyle w:val="BodyText"/>
      </w:pPr>
      <w:r>
        <w:t xml:space="preserve">4.6</w:t>
      </w:r>
      <w:r>
        <w:t xml:space="preserve"> </w:t>
      </w:r>
      <w:r>
        <w:rPr>
          <w:bCs/>
          <w:b/>
        </w:rPr>
        <w:t xml:space="preserve">Governing Law:</w:t>
      </w:r>
      <w:r>
        <w:t xml:space="preserve"> </w:t>
      </w:r>
      <w:r>
        <w:t xml:space="preserve">This Purchase Order shall be governed by and construed in accordance with the laws of the State of Texas, United States. Any disputes arising hereunder shall be resolved in the courts of Harris County, Houston, Texas.</w:t>
      </w:r>
    </w:p>
    <w:p>
      <w:pPr>
        <w:pStyle w:val="BodyText"/>
      </w:pPr>
      <w:r>
        <w:t xml:space="preserve">4.7</w:t>
      </w:r>
      <w:r>
        <w:t xml:space="preserve"> </w:t>
      </w:r>
      <w:r>
        <w:rPr>
          <w:bCs/>
          <w:b/>
        </w:rPr>
        <w:t xml:space="preserve">Force Majeure:</w:t>
      </w:r>
      <w:r>
        <w:t xml:space="preserve"> </w:t>
      </w:r>
      <w:r>
        <w:t xml:space="preserve">Neither party shall be liable for delays caused by natural disasters, including but not limited to hurricanes affecting the Houston, United States coastal region, provided that the affected party notifies the other within 48 hours of the event.</w:t>
      </w:r>
    </w:p>
    <w:bookmarkEnd w:id="25"/>
    <w:bookmarkStart w:id="26" w:name="acceptance-and-authorization"/>
    <w:p>
      <w:pPr>
        <w:pStyle w:val="Heading2"/>
      </w:pPr>
      <w:r>
        <w:t xml:space="preserve">5. Acceptance and Authorization</w:t>
      </w:r>
    </w:p>
    <w:p>
      <w:pPr>
        <w:pStyle w:val="FirstParagraph"/>
      </w:pPr>
      <w:r>
        <w:t xml:space="preserve">By signing below, both parties acknowledge and agree to all terms, conditions, and line items specified in this Purchase Order. The Biologist confirms availability to commence services on or before July 1, 2025, in Houston, Texas, United States.</w:t>
      </w:r>
    </w:p>
    <w:p>
      <w:pPr>
        <w:pStyle w:val="BodyText"/>
      </w:pPr>
      <w:r>
        <w:rPr>
          <w:bCs/>
          <w:b/>
        </w:rPr>
        <w:t xml:space="preserve">For the Buyer:</w:t>
      </w:r>
      <w:r>
        <w:br/>
      </w:r>
      <w:r>
        <w:t xml:space="preserve">Gulf Coast Environmental Research Institute</w:t>
      </w:r>
    </w:p>
    <w:p>
      <w:pPr>
        <w:pStyle w:val="BodyText"/>
      </w:pPr>
      <w:r>
        <w:t xml:space="preserve">Signature: ______________________________</w:t>
      </w:r>
      <w:r>
        <w:br/>
      </w:r>
      <w:r>
        <w:t xml:space="preserve">Name: Dr. Robert T. Callahan, Director</w:t>
      </w:r>
      <w:r>
        <w:br/>
      </w:r>
      <w:r>
        <w:t xml:space="preserve">Date: ______________________________</w:t>
      </w:r>
    </w:p>
    <w:p>
      <w:pPr>
        <w:pStyle w:val="BodyText"/>
      </w:pPr>
      <w:r>
        <w:rPr>
          <w:bCs/>
          <w:b/>
        </w:rPr>
        <w:t xml:space="preserve">For the Vendor (Biologist):</w:t>
      </w:r>
      <w:r>
        <w:br/>
      </w:r>
      <w:r>
        <w:t xml:space="preserve">Vasquez Biological Consulting LLC</w:t>
      </w:r>
    </w:p>
    <w:p>
      <w:pPr>
        <w:pStyle w:val="BodyText"/>
      </w:pPr>
      <w:r>
        <w:t xml:space="preserve">Signature: ______________________________</w:t>
      </w:r>
      <w:r>
        <w:br/>
      </w:r>
      <w:r>
        <w:t xml:space="preserve">Name: Dr. Elena M. Vasquez, Ph.D.</w:t>
      </w:r>
      <w:r>
        <w:br/>
      </w:r>
      <w:r>
        <w:t xml:space="preserve">Date: ______________________________</w:t>
      </w:r>
    </w:p>
    <w:p>
      <w:pPr>
        <w:pStyle w:val="BodyText"/>
      </w:pPr>
      <w:r>
        <w:t xml:space="preserve">This Purchase Order (PO-HOU-2025-0417) is valid for acceptance until July 15, 2025. All communications regarding this Purchase Order shall be directed to the procurement office of the Gulf Coast Environmental Research Institute, Houston, Texas, United States. This document is printed on recycled paper. © 2025 Gulf Coast Environmental Research Institute.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Houston, United States</dc:title>
  <dc:creator/>
  <dc:language>en</dc:language>
  <cp:keywords/>
  <dcterms:created xsi:type="dcterms:W3CDTF">2026-10-10T08:41:37Z</dcterms:created>
  <dcterms:modified xsi:type="dcterms:W3CDTF">2026-10-10T08:41:37Z</dcterms:modified>
</cp:coreProperties>
</file>

<file path=docProps/custom.xml><?xml version="1.0" encoding="utf-8"?>
<Properties xmlns="http://schemas.openxmlformats.org/officeDocument/2006/custom-properties" xmlns:vt="http://schemas.openxmlformats.org/officeDocument/2006/docPropsVTypes"/>
</file>