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PURCHASE ORDER</w:t>
      </w:r>
    </w:p>
    <w:p>
      <w:pPr>
        <w:pStyle w:val="BodyText"/>
      </w:pPr>
      <w:r>
        <w:t xml:space="preserve">Formal Purchase Order for Professional Services — Biomedical Engineer Engagement</w:t>
      </w:r>
    </w:p>
    <w:p>
      <w:pPr>
        <w:pStyle w:val="BodyText"/>
      </w:pPr>
      <w:r>
        <w:rPr>
          <w:bCs/>
          <w:b/>
        </w:rPr>
        <w:t xml:space="preserve">Purchase Order No.:</w:t>
      </w:r>
      <w:r>
        <w:t xml:space="preserve"> </w:t>
      </w:r>
      <w:r>
        <w:t xml:space="preserve">PO-2025-SYD-BME-0472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Location of Work:</w:t>
      </w:r>
      <w:r>
        <w:t xml:space="preserve"> </w:t>
      </w:r>
      <w:r>
        <w:t xml:space="preserve">Australia Sydney</w:t>
      </w:r>
      <w:r>
        <w:br/>
      </w:r>
      <w:r>
        <w:rPr>
          <w:bCs/>
          <w:b/>
        </w:rPr>
        <w:t xml:space="preserve">Department:</w:t>
      </w:r>
      <w:r>
        <w:t xml:space="preserve"> </w:t>
      </w:r>
      <w:r>
        <w:t xml:space="preserve">Clinical Engineering &amp; Medical Devices</w:t>
      </w:r>
      <w:r>
        <w:br/>
      </w:r>
      <w:r>
        <w:rPr>
          <w:bCs/>
          <w:b/>
        </w:rPr>
        <w:t xml:space="preserve">Priority:</w:t>
      </w:r>
      <w:r>
        <w:t xml:space="preserve"> </w:t>
      </w:r>
      <w:r>
        <w:t xml:space="preserve">High — Urgent Commencement</w:t>
      </w:r>
    </w:p>
    <w:bookmarkStart w:id="22" w:name="parties-to-this-purchase-order"/>
    <w:p>
      <w:pPr>
        <w:pStyle w:val="Heading2"/>
      </w:pPr>
      <w:r>
        <w:t xml:space="preserve">1. Parties to This Purchase Order</w:t>
      </w:r>
    </w:p>
    <w:bookmarkStart w:id="20" w:name="buyer-purchasing-entity"/>
    <w:p>
      <w:pPr>
        <w:pStyle w:val="Heading3"/>
      </w:pPr>
      <w:r>
        <w:t xml:space="preserve">Buyer (Purchasing Entity)</w:t>
      </w:r>
    </w:p>
    <w:p>
      <w:pPr>
        <w:pStyle w:val="FirstParagraph"/>
      </w:pPr>
      <w:r>
        <w:rPr>
          <w:bCs/>
          <w:b/>
        </w:rPr>
        <w:t xml:space="preserve">Organisation:</w:t>
      </w:r>
      <w:r>
        <w:t xml:space="preserve"> </w:t>
      </w:r>
      <w:r>
        <w:t xml:space="preserve">Sydney Metropolitan Health Services Group</w:t>
      </w:r>
      <w:r>
        <w:br/>
      </w:r>
      <w:r>
        <w:rPr>
          <w:bCs/>
          <w:b/>
        </w:rPr>
        <w:t xml:space="preserve">ABN:</w:t>
      </w:r>
      <w:r>
        <w:t xml:space="preserve"> </w:t>
      </w:r>
      <w:r>
        <w:t xml:space="preserve">52 847 391 026</w:t>
      </w:r>
      <w:r>
        <w:br/>
      </w:r>
      <w:r>
        <w:rPr>
          <w:bCs/>
          <w:b/>
        </w:rPr>
        <w:t xml:space="preserve">Address:</w:t>
      </w:r>
      <w:r>
        <w:t xml:space="preserve"> </w:t>
      </w:r>
      <w:r>
        <w:t xml:space="preserve">Level 12, 42 Macquarie Street, Australia Sydney, NSW 2000</w:t>
      </w:r>
      <w:r>
        <w:br/>
      </w:r>
      <w:r>
        <w:rPr>
          <w:bCs/>
          <w:b/>
        </w:rPr>
        <w:t xml:space="preserve">Contact Person:</w:t>
      </w:r>
      <w:r>
        <w:t xml:space="preserve"> </w:t>
      </w:r>
      <w:r>
        <w:t xml:space="preserve">Dr. Margaret Chen, Director of Clinical Engineering</w:t>
      </w:r>
      <w:r>
        <w:br/>
      </w:r>
      <w:r>
        <w:rPr>
          <w:bCs/>
          <w:b/>
        </w:rPr>
        <w:t xml:space="preserve">Email:</w:t>
      </w:r>
      <w:r>
        <w:t xml:space="preserve"> </w:t>
      </w:r>
      <w:r>
        <w:t xml:space="preserve">m.chen@sydneyhealth.gov.au</w:t>
      </w:r>
      <w:r>
        <w:br/>
      </w:r>
      <w:r>
        <w:rPr>
          <w:bCs/>
          <w:b/>
        </w:rPr>
        <w:t xml:space="preserve">Phone:</w:t>
      </w:r>
      <w:r>
        <w:t xml:space="preserve"> </w:t>
      </w:r>
      <w:r>
        <w:t xml:space="preserve">+61 2 9211 4400</w:t>
      </w:r>
    </w:p>
    <w:bookmarkEnd w:id="20"/>
    <w:bookmarkStart w:id="21" w:name="supplier-service-provider"/>
    <w:p>
      <w:pPr>
        <w:pStyle w:val="Heading3"/>
      </w:pPr>
      <w:r>
        <w:t xml:space="preserve">Supplier (Service Provider)</w:t>
      </w:r>
    </w:p>
    <w:p>
      <w:pPr>
        <w:pStyle w:val="FirstParagraph"/>
      </w:pPr>
      <w:r>
        <w:rPr>
          <w:bCs/>
          <w:b/>
        </w:rPr>
        <w:t xml:space="preserve">Organisation:</w:t>
      </w:r>
      <w:r>
        <w:t xml:space="preserve"> </w:t>
      </w:r>
      <w:r>
        <w:t xml:space="preserve">Precision Biomedical Consulting Pty Ltd</w:t>
      </w:r>
      <w:r>
        <w:br/>
      </w:r>
      <w:r>
        <w:rPr>
          <w:bCs/>
          <w:b/>
        </w:rPr>
        <w:t xml:space="preserve">ABN:</w:t>
      </w:r>
      <w:r>
        <w:t xml:space="preserve"> </w:t>
      </w:r>
      <w:r>
        <w:t xml:space="preserve">74 291 583 647</w:t>
      </w:r>
      <w:r>
        <w:br/>
      </w:r>
      <w:r>
        <w:rPr>
          <w:bCs/>
          <w:b/>
        </w:rPr>
        <w:t xml:space="preserve">Address:</w:t>
      </w:r>
      <w:r>
        <w:t xml:space="preserve"> </w:t>
      </w:r>
      <w:r>
        <w:t xml:space="preserve">Suite 5, 18 Harbour Street, Australia Sydney, NSW 2000</w:t>
      </w:r>
      <w:r>
        <w:br/>
      </w:r>
      <w:r>
        <w:rPr>
          <w:bCs/>
          <w:b/>
        </w:rPr>
        <w:t xml:space="preserve">Contact Person:</w:t>
      </w:r>
      <w:r>
        <w:t xml:space="preserve"> </w:t>
      </w:r>
      <w:r>
        <w:t xml:space="preserve">Mr. James Okafor, Managing Director</w:t>
      </w:r>
      <w:r>
        <w:br/>
      </w:r>
      <w:r>
        <w:rPr>
          <w:bCs/>
          <w:b/>
        </w:rPr>
        <w:t xml:space="preserve">Email:</w:t>
      </w:r>
      <w:r>
        <w:t xml:space="preserve"> </w:t>
      </w:r>
      <w:r>
        <w:t xml:space="preserve">j.okafor@precisionbio.com.au</w:t>
      </w:r>
      <w:r>
        <w:br/>
      </w:r>
      <w:r>
        <w:rPr>
          <w:bCs/>
          <w:b/>
        </w:rPr>
        <w:t xml:space="preserve">Phone:</w:t>
      </w:r>
      <w:r>
        <w:t xml:space="preserve"> </w:t>
      </w:r>
      <w:r>
        <w:t xml:space="preserve">+61 2 9360 7721</w:t>
      </w:r>
    </w:p>
    <w:bookmarkEnd w:id="21"/>
    <w:bookmarkEnd w:id="22"/>
    <w:bookmarkStart w:id="23" w:name="description-of-goods-and-services"/>
    <w:p>
      <w:pPr>
        <w:pStyle w:val="Heading2"/>
      </w:pPr>
      <w:r>
        <w:t xml:space="preserve">2. Description of Goods and Services</w:t>
      </w:r>
    </w:p>
    <w:p>
      <w:pPr>
        <w:pStyle w:val="FirstParagraph"/>
      </w:pPr>
      <w:r>
        <w:t xml:space="preserve">This Purchase Order is issued for the engagement of a qualified</w:t>
      </w:r>
      <w:r>
        <w:t xml:space="preserve"> </w:t>
      </w:r>
      <w:r>
        <w:rPr>
          <w:bCs/>
          <w:b/>
        </w:rPr>
        <w:t xml:space="preserve">Biomedical Engineer</w:t>
      </w:r>
      <w:r>
        <w:t xml:space="preserve"> </w:t>
      </w:r>
      <w:r>
        <w:t xml:space="preserve">to provide specialised technical services to the Sydney Metropolitan Health Services Group. The Biomedical Engineer shall be responsible for the installation, calibration, maintenance, and regulatory compliance of all medical devices and clinical engineering systems across the Australia Sydney campus. The scope of work encompasses the full lifecycle management of biomedical equipment in accordance with Australian Standards (AS/NZS) and the Therapeutic Goods Administration (TGA) requirements.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Engagement of a Senior Biomedical Engineer (minimum 8 years post-qualification experience) for full-time on-site support at the Australia Sydney facility. Duties include preventive maintenance of imaging equipment (MRI, CT, X-ray), patient monitoring systems, and surgical instrumentation.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1 July 2025</w:t>
            </w:r>
          </w:p>
        </w:tc>
      </w:tr>
      <w:tr>
        <w:tc>
          <w:tcPr/>
          <w:p>
            <w:pPr>
              <w:pStyle w:val="Compact"/>
              <w:jc w:val="left"/>
            </w:pPr>
            <w:r>
              <w:t xml:space="preserve">02</w:t>
            </w:r>
          </w:p>
        </w:tc>
        <w:tc>
          <w:tcPr/>
          <w:p>
            <w:pPr>
              <w:pStyle w:val="Compact"/>
              <w:jc w:val="left"/>
            </w:pPr>
            <w:r>
              <w:t xml:space="preserve">Biomedical Engineer to conduct a comprehensive audit of all 1,200+ medical devices currently in operation across the Australia Sydney hospital campus, producing a full compliance report aligned with AS/NZS 3820 and TGA registration requirements.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30 Sept 2025</w:t>
            </w:r>
          </w:p>
        </w:tc>
      </w:tr>
      <w:tr>
        <w:tc>
          <w:tcPr/>
          <w:p>
            <w:pPr>
              <w:pStyle w:val="Compact"/>
              <w:jc w:val="left"/>
            </w:pPr>
            <w:r>
              <w:t xml:space="preserve">03</w:t>
            </w:r>
          </w:p>
        </w:tc>
        <w:tc>
          <w:tcPr/>
          <w:p>
            <w:pPr>
              <w:pStyle w:val="Compact"/>
              <w:jc w:val="left"/>
            </w:pPr>
            <w:r>
              <w:t xml:space="preserve">Provision of a dedicated Biomedical Engineer for emergency call-out and breakdown response (24/7 coverage, 4-hour response time) for critical life-support equipment including ventilators, defibrillators, and anaesthetic machines within Australia Sydney.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74,400.00</w:t>
            </w:r>
          </w:p>
        </w:tc>
        <w:tc>
          <w:tcPr/>
          <w:p>
            <w:pPr>
              <w:pStyle w:val="Compact"/>
              <w:jc w:val="left"/>
            </w:pPr>
            <w:r>
              <w:t xml:space="preserve">Ongoing</w:t>
            </w:r>
          </w:p>
        </w:tc>
      </w:tr>
      <w:tr>
        <w:tc>
          <w:tcPr/>
          <w:p>
            <w:pPr>
              <w:pStyle w:val="Compact"/>
              <w:jc w:val="left"/>
            </w:pPr>
            <w:r>
              <w:t xml:space="preserve">04</w:t>
            </w:r>
          </w:p>
        </w:tc>
        <w:tc>
          <w:tcPr/>
          <w:p>
            <w:pPr>
              <w:pStyle w:val="Compact"/>
              <w:jc w:val="left"/>
            </w:pPr>
            <w:r>
              <w:t xml:space="preserve">Biomedical Engineer to design and implement a Computerised Maintenance Management System (CMMS) for tracking all biomedical assets, scheduling preventive maintenance, and generating regulatory reporting for the Australia Sydney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31 Dec 2025</w:t>
            </w:r>
          </w:p>
        </w:tc>
      </w:tr>
      <w:tr>
        <w:tc>
          <w:tcPr/>
          <w:p>
            <w:pPr>
              <w:pStyle w:val="Compact"/>
              <w:jc w:val="left"/>
            </w:pPr>
            <w:r>
              <w:t xml:space="preserve">05</w:t>
            </w:r>
          </w:p>
        </w:tc>
        <w:tc>
          <w:tcPr/>
          <w:p>
            <w:pPr>
              <w:pStyle w:val="Compact"/>
              <w:jc w:val="left"/>
            </w:pPr>
            <w:r>
              <w:t xml:space="preserve">Training and upskilling of existing hospital technical staff (up to 15 personnel) by the assigned Biomedical Engineer on safe handling, basic troubleshooting, and documentation of biomedical equipment in Australia Sydney.</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4,800.00</w:t>
            </w:r>
          </w:p>
        </w:tc>
        <w:tc>
          <w:tcPr/>
          <w:p>
            <w:pPr>
              <w:pStyle w:val="Compact"/>
              <w:jc w:val="left"/>
            </w:pPr>
            <w:r>
              <w:t xml:space="preserve">14,400.00</w:t>
            </w:r>
          </w:p>
        </w:tc>
        <w:tc>
          <w:tcPr/>
          <w:p>
            <w:pPr>
              <w:pStyle w:val="Compact"/>
              <w:jc w:val="left"/>
            </w:pPr>
            <w:r>
              <w:t xml:space="preserve">Q3 2025</w:t>
            </w:r>
          </w:p>
        </w:tc>
      </w:tr>
      <w:tr>
        <w:tc>
          <w:tcPr>
            <w:gridSpan w:val="5"/>
          </w:tcPr>
          <w:p>
            <w:pPr>
              <w:pStyle w:val="Compact"/>
              <w:jc w:val="left"/>
            </w:pPr>
            <w:r>
              <w:t xml:space="preserve">TOTAL PURCHASE ORDER VALUE (Inclusive of GST)</w:t>
            </w:r>
          </w:p>
        </w:tc>
        <w:tc>
          <w:tcPr/>
          <w:p>
            <w:pPr>
              <w:pStyle w:val="Compact"/>
              <w:jc w:val="left"/>
            </w:pPr>
            <w:r>
              <w:t xml:space="preserve">304,300.00</w:t>
            </w:r>
          </w:p>
        </w:tc>
        <w:tc>
          <w:tcPr/>
          <w:p>
            <w:pPr>
              <w:pStyle w:val="Compact"/>
            </w:pPr>
          </w:p>
        </w:tc>
      </w:tr>
    </w:tbl>
    <w:bookmarkEnd w:id="23"/>
    <w:bookmarkStart w:id="24" w:name="terms-and-conditions"/>
    <w:p>
      <w:pPr>
        <w:pStyle w:val="Heading2"/>
      </w:pPr>
      <w:r>
        <w:t xml:space="preserve">3. Terms and Conditions</w:t>
      </w:r>
    </w:p>
    <w:p>
      <w:pPr>
        <w:numPr>
          <w:ilvl w:val="0"/>
          <w:numId w:val="1001"/>
        </w:numPr>
        <w:pStyle w:val="Compact"/>
      </w:pPr>
      <w:r>
        <w:t xml:space="preserve">This Purchase Order is governed by the laws of the State of New South Wales, Australia, and the Commonwealth of Australia. All disputes shall be resolved in the courts of Australia Sydney.</w:t>
      </w:r>
    </w:p>
    <w:p>
      <w:pPr>
        <w:numPr>
          <w:ilvl w:val="0"/>
          <w:numId w:val="1001"/>
        </w:numPr>
        <w:pStyle w:val="Compact"/>
      </w:pPr>
      <w:r>
        <w:t xml:space="preserve">The Biomedical Engineer engaged under this Purchase Order must hold a valid Australian Engineering Council (Engineers Australia) accreditation, a current TGA-recognised qualification in Biomedical Engineering, and a valid Working with Children Check and National Police Certificate.</w:t>
      </w:r>
    </w:p>
    <w:p>
      <w:pPr>
        <w:numPr>
          <w:ilvl w:val="0"/>
          <w:numId w:val="1001"/>
        </w:numPr>
        <w:pStyle w:val="Compact"/>
      </w:pPr>
      <w:r>
        <w:t xml:space="preserve">The Supplier warrants that the Biomedical Engineer shall comply with all Australian Privacy Act 1988 obligations, hospital infection control policies, and the Australian Medical Device Regulations 2002 throughout the duration of this engagement in Australia Sydney.</w:t>
      </w:r>
    </w:p>
    <w:p>
      <w:pPr>
        <w:numPr>
          <w:ilvl w:val="0"/>
          <w:numId w:val="1001"/>
        </w:numPr>
        <w:pStyle w:val="Compact"/>
      </w:pPr>
      <w:r>
        <w:t xml:space="preserve">Payment terms: Net 30 days from receipt of a valid tax invoice. Invoices must reference this Purchase Order number (PO-2025-SYD-BME-0472) and be submitted to the accounts payable department at Sydney Metropolitan Health Services Group, Australia Sydney.</w:t>
      </w:r>
    </w:p>
    <w:p>
      <w:pPr>
        <w:numPr>
          <w:ilvl w:val="0"/>
          <w:numId w:val="1001"/>
        </w:numPr>
        <w:pStyle w:val="Compact"/>
      </w:pPr>
      <w:r>
        <w:t xml:space="preserve">The Supplier shall maintain professional indemnity insurance of no less than AUD 10,000,000 and public liability insurance of no less than AUD 20,000,000 for the duration of this Purchase Order.</w:t>
      </w:r>
    </w:p>
    <w:p>
      <w:pPr>
        <w:numPr>
          <w:ilvl w:val="0"/>
          <w:numId w:val="1001"/>
        </w:numPr>
        <w:pStyle w:val="Compact"/>
      </w:pPr>
      <w:r>
        <w:t xml:space="preserve">Any variation to the scope of work described in this Purchase Order must be approved in writing by both parties prior to commencement. Unauthorised variations will not be accepted for payment.</w:t>
      </w:r>
    </w:p>
    <w:p>
      <w:pPr>
        <w:numPr>
          <w:ilvl w:val="0"/>
          <w:numId w:val="1001"/>
        </w:numPr>
        <w:pStyle w:val="Compact"/>
      </w:pPr>
      <w:r>
        <w:t xml:space="preserve">The Biomedical Engineer shall be subject to the hospital's security clearance process, including background checks, prior to gaining access to any clinical area within the Australia Sydney campus.</w:t>
      </w:r>
    </w:p>
    <w:p>
      <w:pPr>
        <w:numPr>
          <w:ilvl w:val="0"/>
          <w:numId w:val="1001"/>
        </w:numPr>
        <w:pStyle w:val="Compact"/>
      </w:pPr>
      <w:r>
        <w:t xml:space="preserve">This Purchase Order may be terminated by either party with 30 days' written notice. In the event of termination, the Supplier shall be compensated for all services rendered up to the termination date.</w:t>
      </w:r>
    </w:p>
    <w:p>
      <w:pPr>
        <w:numPr>
          <w:ilvl w:val="0"/>
          <w:numId w:val="1001"/>
        </w:numPr>
        <w:pStyle w:val="Compact"/>
      </w:pPr>
      <w:r>
        <w:t xml:space="preserve">All intellectual property developed specifically for the Buyer under this Purchase Order shall vest in the Buyer upon full payment. The Biomedical Engineer shall not disclose any confidential patient or operational information obtained during the engagement in Australia Sydney.</w:t>
      </w:r>
    </w:p>
    <w:bookmarkEnd w:id="24"/>
    <w:bookmarkStart w:id="25" w:name="delivery-and-commencement"/>
    <w:p>
      <w:pPr>
        <w:pStyle w:val="Heading2"/>
      </w:pPr>
      <w:r>
        <w:t xml:space="preserve">4. Delivery and Commencement</w:t>
      </w:r>
    </w:p>
    <w:p>
      <w:pPr>
        <w:pStyle w:val="FirstParagraph"/>
      </w:pPr>
      <w:r>
        <w:t xml:space="preserve">The Biomedical Engineer is required to commence duties no later than</w:t>
      </w:r>
      <w:r>
        <w:t xml:space="preserve"> </w:t>
      </w:r>
      <w:r>
        <w:rPr>
          <w:bCs/>
          <w:b/>
        </w:rPr>
        <w:t xml:space="preserve">Monday, 1 July 2025</w:t>
      </w:r>
      <w:r>
        <w:t xml:space="preserve"> </w:t>
      </w:r>
      <w:r>
        <w:t xml:space="preserve">at the primary facility located at 42 Macquarie Street, Australia Sydney, NSW 2000. The Supplier shall ensure that the Biomedical Engineer is fully inducted, has completed all necessary site access registrations, and is equipped with all required personal protective equipment prior to the first day of engagement. A handover meeting between the Buyer's Clinical Engineering team and the Biomedical Engineer shall be conducted on the first working day to review existing equipment registers, outstanding maintenance schedules, and current compliance status across the Australia Sydney site.</w:t>
      </w:r>
    </w:p>
    <w:bookmarkEnd w:id="25"/>
    <w:bookmarkStart w:id="26" w:name="acceptance-and-authorisation"/>
    <w:p>
      <w:pPr>
        <w:pStyle w:val="Heading2"/>
      </w:pPr>
      <w:r>
        <w:t xml:space="preserve">5. Acceptance and Authorisation</w:t>
      </w:r>
    </w:p>
    <w:p>
      <w:pPr>
        <w:pStyle w:val="FirstParagraph"/>
      </w:pPr>
      <w:r>
        <w:t xml:space="preserve">By signing below, both parties acknowledge and accept the terms, conditions, and scope of work outlined in this Purchase Order. This document constitutes a binding agreement for the procurement of Biomedical Engineer services in Australia Sydney as specified herein.</w:t>
      </w:r>
    </w:p>
    <w:p>
      <w:pPr>
        <w:pStyle w:val="BodyText"/>
      </w:pPr>
      <w:r>
        <w:rPr>
          <w:bCs/>
          <w:b/>
        </w:rPr>
        <w:t xml:space="preserve">Authorised Signatory — Buyer</w:t>
      </w:r>
      <w:r>
        <w:br/>
      </w:r>
      <w:r>
        <w:t xml:space="preserve">Name: Dr. Margaret Chen</w:t>
      </w:r>
      <w:r>
        <w:br/>
      </w:r>
      <w:r>
        <w:t xml:space="preserve">Title: Director of Clinical Engineering</w:t>
      </w:r>
      <w:r>
        <w:br/>
      </w:r>
      <w:r>
        <w:t xml:space="preserve">Organisation: Sydney Metropolitan Health Services Group</w:t>
      </w:r>
      <w:r>
        <w:br/>
      </w:r>
      <w:r>
        <w:t xml:space="preserve">Signature: _________________________</w:t>
      </w:r>
      <w:r>
        <w:br/>
      </w:r>
      <w:r>
        <w:t xml:space="preserve">Date: _________________________</w:t>
      </w:r>
    </w:p>
    <w:p>
      <w:pPr>
        <w:pStyle w:val="BodyText"/>
      </w:pPr>
      <w:r>
        <w:rPr>
          <w:bCs/>
          <w:b/>
        </w:rPr>
        <w:t xml:space="preserve">Authorised Signatory — Supplier</w:t>
      </w:r>
      <w:r>
        <w:br/>
      </w:r>
      <w:r>
        <w:t xml:space="preserve">Name: Mr. James Okafor</w:t>
      </w:r>
      <w:r>
        <w:br/>
      </w:r>
      <w:r>
        <w:t xml:space="preserve">Title: Managing Director</w:t>
      </w:r>
      <w:r>
        <w:br/>
      </w:r>
      <w:r>
        <w:t xml:space="preserve">Organisation: Precision Biomedical Consulting Pty Ltd</w:t>
      </w:r>
      <w:r>
        <w:br/>
      </w:r>
      <w:r>
        <w:t xml:space="preserve">Signature: _________________________</w:t>
      </w:r>
      <w:r>
        <w:br/>
      </w:r>
      <w:r>
        <w:t xml:space="preserve">Date: _________________________</w:t>
      </w:r>
    </w:p>
    <w:bookmarkEnd w:id="26"/>
    <w:p>
      <w:pPr>
        <w:pStyle w:val="BodyText"/>
      </w:pPr>
      <w:r>
        <w:rPr>
          <w:bCs/>
          <w:b/>
        </w:rPr>
        <w:t xml:space="preserve">Important Note:</w:t>
      </w:r>
      <w:r>
        <w:t xml:space="preserve"> </w:t>
      </w:r>
      <w:r>
        <w:t xml:space="preserve">This Purchase Order is specific to the engagement of a Biomedical Engineer for the Australia Sydney campus. It does not extend to other locations or facilities. All communications regarding this Purchase Order should be directed to the Buyer's procurement office in Australia Sydney. The Supplier is reminded that failure to provide a suitably qualified Biomedical Engineer as described herein may result in immediate termination of this Purchase Order without liability to the Buyer.</w:t>
      </w:r>
    </w:p>
    <w:p>
      <w:pPr>
        <w:pStyle w:val="BodyText"/>
      </w:pPr>
      <w:r>
        <w:t xml:space="preserve">Purchase Order PO-2025-SYD-BME-0472 | Sydney Metropolitan Health Services Group | Australia Sydney, NSW 2000 | Page 1 of 1</w:t>
      </w:r>
      <w:r>
        <w:br/>
      </w:r>
      <w:r>
        <w:t xml:space="preserve">This document is the property of Sydney Metropolitan Health Services Group. Unauthorised reproduction or distribution is prohibited.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Australia Sydney</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