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rPr>
          <w:bCs/>
          <w:b/>
        </w:rPr>
        <w:t xml:space="preserve">MedTech Solutions do Brasil Ltda.</w:t>
      </w:r>
    </w:p>
    <w:p>
      <w:pPr>
        <w:pStyle w:val="BodyText"/>
      </w:pPr>
      <w:r>
        <w:t xml:space="preserve">Av. Rio Branco, 1200 – Sala 845, Centro, Rio de Janeiro, RJ – CEP 20040-001, Brazil</w:t>
      </w:r>
    </w:p>
    <w:p>
      <w:pPr>
        <w:pStyle w:val="BodyText"/>
      </w:pPr>
      <w:r>
        <w:t xml:space="preserve">CNPJ: 12.345.678/0001-90 | Phone: +55 (21) 3456-7890 | Email: procurement@medtechsolutions.com.br</w:t>
      </w:r>
    </w:p>
    <w:bookmarkEnd w:id="20"/>
    <w:p>
      <w:pPr>
        <w:pStyle w:val="BodyText"/>
      </w:pPr>
      <w:r>
        <w:rPr>
          <w:bCs/>
          <w:b/>
        </w:rPr>
        <w:t xml:space="preserve">Purchase Order No.:</w:t>
      </w:r>
      <w:r>
        <w:t xml:space="preserve"> </w:t>
      </w:r>
      <w:r>
        <w:t xml:space="preserve">PO-2025-BME-0047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BME-RJ-2025-012</w:t>
      </w:r>
      <w:r>
        <w:br/>
      </w:r>
      <w:r>
        <w:rPr>
          <w:bCs/>
          <w:b/>
        </w:rPr>
        <w:t xml:space="preserve">Department:</w:t>
      </w:r>
      <w:r>
        <w:t xml:space="preserve"> </w:t>
      </w:r>
      <w:r>
        <w:t xml:space="preserve">Clinical Engineering &amp; Biomedical Services</w:t>
      </w:r>
      <w:r>
        <w:br/>
      </w:r>
      <w:r>
        <w:rPr>
          <w:bCs/>
          <w:b/>
        </w:rPr>
        <w:t xml:space="preserve">Location of Service:</w:t>
      </w:r>
      <w:r>
        <w:t xml:space="preserve"> </w:t>
      </w:r>
      <w:r>
        <w:t xml:space="preserve">Brazil, Rio de Janeiro</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Brazilian Real (BRL – R$)</w:t>
      </w:r>
      <w:r>
        <w:br/>
      </w:r>
      <w:r>
        <w:rPr>
          <w:bCs/>
          <w:b/>
        </w:rPr>
        <w:t xml:space="preserve">Priority:</w:t>
      </w:r>
      <w:r>
        <w:t xml:space="preserve"> </w:t>
      </w:r>
      <w:r>
        <w:t xml:space="preserve">HIGH</w:t>
      </w:r>
    </w:p>
    <w:bookmarkStart w:id="21" w:name="vendor-service-provider-information"/>
    <w:p>
      <w:pPr>
        <w:pStyle w:val="Heading2"/>
      </w:pPr>
      <w:r>
        <w:t xml:space="preserve">1.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Engenharia Biomédica Avançada S.A. (EBA S.A.)</w:t>
            </w:r>
          </w:p>
        </w:tc>
      </w:tr>
      <w:tr>
        <w:tc>
          <w:tcPr/>
          <w:p>
            <w:pPr>
              <w:pStyle w:val="Compact"/>
              <w:jc w:val="left"/>
            </w:pPr>
            <w:r>
              <w:rPr>
                <w:bCs/>
                <w:b/>
              </w:rPr>
              <w:t xml:space="preserve">CNPJ:</w:t>
            </w:r>
          </w:p>
        </w:tc>
        <w:tc>
          <w:tcPr/>
          <w:p>
            <w:pPr>
              <w:pStyle w:val="Compact"/>
              <w:jc w:val="left"/>
            </w:pPr>
            <w:r>
              <w:t xml:space="preserve">98.765.432/0001-10</w:t>
            </w:r>
          </w:p>
        </w:tc>
      </w:tr>
      <w:tr>
        <w:tc>
          <w:tcPr/>
          <w:p>
            <w:pPr>
              <w:pStyle w:val="Compact"/>
              <w:jc w:val="left"/>
            </w:pPr>
            <w:r>
              <w:rPr>
                <w:bCs/>
                <w:b/>
              </w:rPr>
              <w:t xml:space="preserve">Address:</w:t>
            </w:r>
          </w:p>
        </w:tc>
        <w:tc>
          <w:tcPr/>
          <w:p>
            <w:pPr>
              <w:pStyle w:val="Compact"/>
              <w:jc w:val="left"/>
            </w:pPr>
            <w:r>
              <w:t xml:space="preserve">Rua da Assembleia, 450 – 12º Andar, Centro, Rio de Janeiro, RJ – CEP 20011-014, Brazil</w:t>
            </w:r>
          </w:p>
        </w:tc>
      </w:tr>
      <w:tr>
        <w:tc>
          <w:tcPr/>
          <w:p>
            <w:pPr>
              <w:pStyle w:val="Compact"/>
              <w:jc w:val="left"/>
            </w:pPr>
            <w:r>
              <w:rPr>
                <w:bCs/>
                <w:b/>
              </w:rPr>
              <w:t xml:space="preserve">Contact Person:</w:t>
            </w:r>
          </w:p>
        </w:tc>
        <w:tc>
          <w:tcPr/>
          <w:p>
            <w:pPr>
              <w:pStyle w:val="Compact"/>
              <w:jc w:val="left"/>
            </w:pPr>
            <w:r>
              <w:t xml:space="preserve">Dr. Ricardo Almeida, Director of Biomedical Engineering Services</w:t>
            </w:r>
          </w:p>
        </w:tc>
      </w:tr>
      <w:tr>
        <w:tc>
          <w:tcPr/>
          <w:p>
            <w:pPr>
              <w:pStyle w:val="Compact"/>
              <w:jc w:val="left"/>
            </w:pPr>
            <w:r>
              <w:rPr>
                <w:bCs/>
                <w:b/>
              </w:rPr>
              <w:t xml:space="preserve">Email / Phone:</w:t>
            </w:r>
          </w:p>
        </w:tc>
        <w:tc>
          <w:tcPr/>
          <w:p>
            <w:pPr>
              <w:pStyle w:val="Compact"/>
              <w:jc w:val="left"/>
            </w:pPr>
            <w:r>
              <w:t xml:space="preserve">ricardo.almeida@ebasolutions.com.br | +55 (21) 99876-5432</w:t>
            </w:r>
          </w:p>
        </w:tc>
      </w:tr>
      <w:tr>
        <w:tc>
          <w:tcPr/>
          <w:p>
            <w:pPr>
              <w:pStyle w:val="Compact"/>
              <w:jc w:val="left"/>
            </w:pPr>
            <w:r>
              <w:rPr>
                <w:bCs/>
                <w:b/>
              </w:rPr>
              <w:t xml:space="preserve">Bank Details:</w:t>
            </w:r>
          </w:p>
        </w:tc>
        <w:tc>
          <w:tcPr/>
          <w:p>
            <w:pPr>
              <w:pStyle w:val="Compact"/>
              <w:jc w:val="left"/>
            </w:pPr>
            <w:r>
              <w:t xml:space="preserve">Banco do Brasil S.A. – Ag. 1234-5 – Conta: 67890-1 – PIX: cnpj-98765432000110</w:t>
            </w:r>
          </w:p>
        </w:tc>
      </w:tr>
    </w:tbl>
    <w:bookmarkEnd w:id="21"/>
    <w:bookmarkStart w:id="22" w:name="Xb0a3c8a255b1397d1e8d7e957787b2beadf61f7"/>
    <w:p>
      <w:pPr>
        <w:pStyle w:val="Heading2"/>
      </w:pPr>
      <w:r>
        <w:t xml:space="preserve">2. Description of Procurement – Biomedical Engineer Services</w:t>
      </w:r>
    </w:p>
    <w:p>
      <w:pPr>
        <w:pStyle w:val="FirstParagraph"/>
      </w:pPr>
      <w:r>
        <w:t xml:space="preserve">This Purchase Order is issued by MedTech Solutions do Brasil Ltda. to formally request and authorize the engagement of a qualified</w:t>
      </w:r>
      <w:r>
        <w:t xml:space="preserve"> </w:t>
      </w:r>
      <w:r>
        <w:rPr>
          <w:bCs/>
          <w:b/>
        </w:rPr>
        <w:t xml:space="preserve">Biomedical Engineer</w:t>
      </w:r>
      <w:r>
        <w:t xml:space="preserve"> </w:t>
      </w:r>
      <w:r>
        <w:t xml:space="preserve">to provide specialized technical services at our primary facility located in</w:t>
      </w:r>
      <w:r>
        <w:t xml:space="preserve"> </w:t>
      </w:r>
      <w:r>
        <w:rPr>
          <w:bCs/>
          <w:b/>
        </w:rPr>
        <w:t xml:space="preserve">Brazil, Rio de Janeiro</w:t>
      </w:r>
      <w:r>
        <w:t xml:space="preserve">. The Biomedical Engineer shall be responsible for the installation, calibration, preventive maintenance, and regulatory compliance of all medical and diagnostic equipment within the hospital network operating in the Rio de Janeiro metropolitan area. The scope of work encompasses the full lifecycle management of biomedical devices, ensuring adherence to ANVISA (Agência Nacional de Vigilância Sanitária) regulations and ABNT (Associação Brasileira de Normas Técnicas) standards applicable in Brazil.</w:t>
      </w:r>
    </w:p>
    <w:p>
      <w:pPr>
        <w:pStyle w:val="BodyText"/>
      </w:pPr>
      <w:r>
        <w:t xml:space="preserve">The Biomedical Engineer engaged under this Purchase Order must hold a valid registration with the Conselho Federal de Engenharia e Agronomia (CREA-RJ) and possess a minimum of eight (8) years of professional experience in clinical engineering within tertiary healthcare institutions in Brazil, Rio de Janeiro, or equivalent metropolitan regions. The professional shall demonstrate proficiency in biomedical instrumentation, medical imaging systems, patient monitoring devices, surgical equipment, and laboratory analyzers.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Biomedical Engineer – Full-time professional services (installation, calibration, and preventive maintenance of medical equipment) – Brazil, Rio de Janeiro site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t xml:space="preserve">Biomedical Engineer – On-call emergency response and corrective maintenance (24/7 coverage, maximum 4-hour response time within Rio de Janeiro city limits)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R$ 6,200.00</w:t>
            </w:r>
          </w:p>
        </w:tc>
        <w:tc>
          <w:tcPr/>
          <w:p>
            <w:pPr>
              <w:pStyle w:val="Compact"/>
              <w:jc w:val="left"/>
            </w:pPr>
            <w:r>
              <w:t xml:space="preserve">R$ 74,400.00</w:t>
            </w:r>
          </w:p>
        </w:tc>
      </w:tr>
      <w:tr>
        <w:tc>
          <w:tcPr/>
          <w:p>
            <w:pPr>
              <w:pStyle w:val="Compact"/>
              <w:jc w:val="left"/>
            </w:pPr>
            <w:r>
              <w:t xml:space="preserve">03</w:t>
            </w:r>
          </w:p>
        </w:tc>
        <w:tc>
          <w:tcPr/>
          <w:p>
            <w:pPr>
              <w:pStyle w:val="Compact"/>
              <w:jc w:val="left"/>
            </w:pPr>
            <w:r>
              <w:t xml:space="preserve">Biomedical Engineer – Regulatory compliance audit and ANVISA documentation preparation for all Class II and Class III medical devices in the facility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R$ 22,000.00</w:t>
            </w:r>
          </w:p>
        </w:tc>
        <w:tc>
          <w:tcPr/>
          <w:p>
            <w:pPr>
              <w:pStyle w:val="Compact"/>
              <w:jc w:val="left"/>
            </w:pPr>
            <w:r>
              <w:t xml:space="preserve">R$ 22,000.00</w:t>
            </w:r>
          </w:p>
        </w:tc>
      </w:tr>
      <w:tr>
        <w:tc>
          <w:tcPr/>
          <w:p>
            <w:pPr>
              <w:pStyle w:val="Compact"/>
              <w:jc w:val="left"/>
            </w:pPr>
            <w:r>
              <w:t xml:space="preserve">04</w:t>
            </w:r>
          </w:p>
        </w:tc>
        <w:tc>
          <w:tcPr/>
          <w:p>
            <w:pPr>
              <w:pStyle w:val="Compact"/>
              <w:jc w:val="left"/>
            </w:pPr>
            <w:r>
              <w:t xml:space="preserve">Biomedical Engineer – Training program for hospital technical staff on safe operation and basic troubleshooting of biomedical equipment (4 sessions, 8 hours each)</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R$ 3,800.00</w:t>
            </w:r>
          </w:p>
        </w:tc>
        <w:tc>
          <w:tcPr/>
          <w:p>
            <w:pPr>
              <w:pStyle w:val="Compact"/>
              <w:jc w:val="left"/>
            </w:pPr>
            <w:r>
              <w:t xml:space="preserve">R$ 15,200.00</w:t>
            </w:r>
          </w:p>
        </w:tc>
      </w:tr>
      <w:tr>
        <w:tc>
          <w:tcPr/>
          <w:p>
            <w:pPr>
              <w:pStyle w:val="Compact"/>
              <w:jc w:val="left"/>
            </w:pPr>
            <w:r>
              <w:t xml:space="preserve">05</w:t>
            </w:r>
          </w:p>
        </w:tc>
        <w:tc>
          <w:tcPr/>
          <w:p>
            <w:pPr>
              <w:pStyle w:val="Compact"/>
              <w:jc w:val="left"/>
            </w:pPr>
            <w:r>
              <w:t xml:space="preserve">Biomedical Engineer – Annual equipment risk assessment report and capital planning recommendation for the Rio de Janeiro facility</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R$ 8,500.00</w:t>
            </w:r>
          </w:p>
        </w:tc>
        <w:tc>
          <w:tcPr/>
          <w:p>
            <w:pPr>
              <w:pStyle w:val="Compact"/>
              <w:jc w:val="left"/>
            </w:pPr>
            <w:r>
              <w:t xml:space="preserve">R$ 8,500.00</w:t>
            </w:r>
          </w:p>
        </w:tc>
      </w:tr>
      <w:tr>
        <w:tc>
          <w:tcPr>
            <w:gridSpan w:val="5"/>
          </w:tcPr>
          <w:p>
            <w:pPr>
              <w:pStyle w:val="Compact"/>
              <w:jc w:val="right"/>
            </w:pPr>
            <w:r>
              <w:t xml:space="preserve">SUBTOTAL</w:t>
            </w:r>
          </w:p>
        </w:tc>
        <w:tc>
          <w:tcPr/>
          <w:p>
            <w:pPr>
              <w:pStyle w:val="Compact"/>
              <w:jc w:val="left"/>
            </w:pPr>
            <w:r>
              <w:t xml:space="preserve">R$ 138,600.00</w:t>
            </w:r>
          </w:p>
        </w:tc>
      </w:tr>
      <w:tr>
        <w:tc>
          <w:tcPr>
            <w:gridSpan w:val="5"/>
          </w:tcPr>
          <w:p>
            <w:pPr>
              <w:pStyle w:val="Compact"/>
              <w:jc w:val="right"/>
            </w:pPr>
            <w:r>
              <w:t xml:space="preserve">ICMS / Applicable Taxes (18%)</w:t>
            </w:r>
          </w:p>
        </w:tc>
        <w:tc>
          <w:tcPr/>
          <w:p>
            <w:pPr>
              <w:pStyle w:val="Compact"/>
              <w:jc w:val="left"/>
            </w:pPr>
            <w:r>
              <w:t xml:space="preserve">R$ 24,948.00</w:t>
            </w:r>
          </w:p>
        </w:tc>
      </w:tr>
      <w:tr>
        <w:tc>
          <w:tcPr>
            <w:gridSpan w:val="5"/>
          </w:tcPr>
          <w:p>
            <w:pPr>
              <w:pStyle w:val="Compact"/>
              <w:jc w:val="right"/>
            </w:pPr>
            <w:r>
              <w:t xml:space="preserve">GRAND TOTAL</w:t>
            </w:r>
          </w:p>
        </w:tc>
        <w:tc>
          <w:tcPr/>
          <w:p>
            <w:pPr>
              <w:pStyle w:val="Compact"/>
              <w:jc w:val="left"/>
            </w:pPr>
            <w:r>
              <w:t xml:space="preserve">R$ 163,548.00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Scope and Location:</w:t>
      </w:r>
      <w:r>
        <w:t xml:space="preserve"> </w:t>
      </w:r>
      <w:r>
        <w:t xml:space="preserve">All services described in this Purchase Order shall be performed exclusively at the MedTech Solutions do Brasil Ltda. facility located at Av. Rio Branco, 1200, Centro, Rio de Janeiro, RJ, Brazil, and at any satellite clinics within the Rio de Janeiro metropolitan area as directed by the Project Manager.</w:t>
      </w:r>
    </w:p>
    <w:p>
      <w:pPr>
        <w:numPr>
          <w:ilvl w:val="0"/>
          <w:numId w:val="1001"/>
        </w:numPr>
        <w:pStyle w:val="Compact"/>
      </w:pPr>
      <w:r>
        <w:rPr>
          <w:bCs/>
          <w:b/>
        </w:rPr>
        <w:t xml:space="preserve">Qualification of Biomedical Engineer:</w:t>
      </w:r>
      <w:r>
        <w:t xml:space="preserve"> </w:t>
      </w:r>
      <w:r>
        <w:t xml:space="preserve">The Biomedical Engineer assigned to this contract must present a valid CREA-RJ registration, a degree in Biomedical Engineering (Engenharia Biomédica) from an accredited Brazilian institution, and proof of professional liability insurance (Seguro de Responsabilidade Profissional) with a minimum coverage of R$ 500,000.00.</w:t>
      </w:r>
    </w:p>
    <w:p>
      <w:pPr>
        <w:numPr>
          <w:ilvl w:val="0"/>
          <w:numId w:val="1001"/>
        </w:numPr>
        <w:pStyle w:val="Compact"/>
      </w:pPr>
      <w:r>
        <w:rPr>
          <w:bCs/>
          <w:b/>
        </w:rPr>
        <w:t xml:space="preserve">Regulatory Compliance:</w:t>
      </w:r>
      <w:r>
        <w:t xml:space="preserve"> </w:t>
      </w:r>
      <w:r>
        <w:t xml:space="preserve">The Biomedical Engineer shall ensure that all work performed complies with ANVISA RDC No. 185/2001, RDC No. 751/2022, and all applicable ABNT NBR standards. The vendor shall bear full responsibility for any regulatory non-conformities arising from the services rendered under this Purchase Order.</w:t>
      </w:r>
    </w:p>
    <w:p>
      <w:pPr>
        <w:numPr>
          <w:ilvl w:val="0"/>
          <w:numId w:val="1001"/>
        </w:numPr>
        <w:pStyle w:val="Compact"/>
      </w:pPr>
      <w:r>
        <w:rPr>
          <w:bCs/>
          <w:b/>
        </w:rPr>
        <w:t xml:space="preserve">Confidentiality and Data Protection:</w:t>
      </w:r>
      <w:r>
        <w:t xml:space="preserve"> </w:t>
      </w:r>
      <w:r>
        <w:t xml:space="preserve">The Biomedical Engineer and all personnel engaged under this Purchase Order shall comply with the Brazilian General Data Protection Law (LGPD – Lei Geral de Proteção de Dados, Lei nº 13.709/2018) and shall sign a Non-Disclosure Agreement (NDA) prior to commencing any work at the Rio de Janeiro facility.</w:t>
      </w:r>
    </w:p>
    <w:p>
      <w:pPr>
        <w:numPr>
          <w:ilvl w:val="0"/>
          <w:numId w:val="1001"/>
        </w:numPr>
        <w:pStyle w:val="Compact"/>
      </w:pPr>
      <w:r>
        <w:rPr>
          <w:bCs/>
          <w:b/>
        </w:rPr>
        <w:t xml:space="preserve">Payment Schedule:</w:t>
      </w:r>
      <w:r>
        <w:t xml:space="preserve"> </w:t>
      </w:r>
      <w:r>
        <w:t xml:space="preserve">Payment shall be made within thirty (30) calendar days from the date of invoice receipt, via bank transfer (TED/DOC) to the account specified in Section 1. Invoices must be issued in Brazilian Real (BRL) and must include the CNPJ of the vendor, the Purchase Order number (PO-2025-BME-0047), and a detailed breakdown of services rendered.</w:t>
      </w:r>
    </w:p>
    <w:p>
      <w:pPr>
        <w:numPr>
          <w:ilvl w:val="0"/>
          <w:numId w:val="1001"/>
        </w:numPr>
        <w:pStyle w:val="Compact"/>
      </w:pPr>
      <w:r>
        <w:rPr>
          <w:bCs/>
          <w:b/>
        </w:rPr>
        <w:t xml:space="preserve">Performance and KPIs:</w:t>
      </w:r>
      <w:r>
        <w:t xml:space="preserve"> </w:t>
      </w:r>
      <w:r>
        <w:t xml:space="preserve">The Biomedical Engineer shall maintain an equipment uptime rate of no less than 97% for all critical care devices. Monthly performance reports shall be submitted to the Department of Clinical Engineering by the 5th business day of the following month.</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cause, the terminating party shall be entitled to compensation for documented losses. All work in progress at the time of termination shall be completed and invoiced within fifteen (15) days.</w:t>
      </w:r>
    </w:p>
    <w:p>
      <w:pPr>
        <w:numPr>
          <w:ilvl w:val="0"/>
          <w:numId w:val="1001"/>
        </w:numPr>
        <w:pStyle w:val="Compact"/>
      </w:pPr>
      <w:r>
        <w:rPr>
          <w:bCs/>
          <w:b/>
        </w:rPr>
        <w:t xml:space="preserve">Governing Law and Jurisdiction:</w:t>
      </w:r>
      <w:r>
        <w:t xml:space="preserve"> </w:t>
      </w:r>
      <w:r>
        <w:t xml:space="preserve">This Purchase Order shall be governed by the laws of the Federative Republic of Brazil. Any disputes arising from or related to this Purchase Order shall be subject to the exclusive jurisdiction of the courts of the city of Rio de Janeiro, State of Rio de Janeiro, Brazil.</w:t>
      </w:r>
    </w:p>
    <w:p>
      <w:pPr>
        <w:numPr>
          <w:ilvl w:val="0"/>
          <w:numId w:val="1001"/>
        </w:numPr>
        <w:pStyle w:val="Compact"/>
      </w:pPr>
      <w:r>
        <w:rPr>
          <w:bCs/>
          <w:b/>
        </w:rPr>
        <w:t xml:space="preserve">Warranty:</w:t>
      </w:r>
      <w:r>
        <w:t xml:space="preserve"> </w:t>
      </w:r>
      <w:r>
        <w:t xml:space="preserve">All corrective maintenance and calibration services performed by the Biomedical Engineer under this Purchase Order carry a minimum warranty period of ninety (90) days from the date of service completion.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government mandates, or civil unrest affecting the Rio de Janeiro region.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engagement of a Biomedical Engineer to provide specialized clinical engineering services in Brazil, Rio de Janeiro. This document constitutes a binding agreement between MedTech Solutions do Brasil Ltda. and Engenharia Biomédica Avançada S.A. effective from the date of the last signature.</w:t>
      </w:r>
    </w:p>
    <w:bookmarkEnd w:id="25"/>
    <w:p>
      <w:pPr>
        <w:pStyle w:val="BodyText"/>
      </w:pPr>
      <w:r>
        <w:rPr>
          <w:bCs/>
          <w:b/>
        </w:rPr>
        <w:t xml:space="preserve">For MedTech Solutions do Brasil Ltda. (Buyer)</w:t>
      </w:r>
    </w:p>
    <w:p>
      <w:pPr>
        <w:pStyle w:val="BodyText"/>
      </w:pPr>
      <w:r>
        <w:rPr>
          <w:bCs/>
          <w:b/>
        </w:rPr>
        <w:t xml:space="preserve">Name:</w:t>
      </w:r>
      <w:r>
        <w:t xml:space="preserve"> </w:t>
      </w:r>
      <w:r>
        <w:t xml:space="preserve">Dra. Helena Costa</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Engenharia Biomédica Avançada S.A. (Vendor)</w:t>
      </w:r>
    </w:p>
    <w:p>
      <w:pPr>
        <w:pStyle w:val="BodyText"/>
      </w:pPr>
      <w:r>
        <w:rPr>
          <w:bCs/>
          <w:b/>
        </w:rPr>
        <w:t xml:space="preserve">Name:</w:t>
      </w:r>
      <w:r>
        <w:t xml:space="preserve"> </w:t>
      </w:r>
      <w:r>
        <w:t xml:space="preserve">Dr. Ricardo Almeida</w:t>
      </w:r>
      <w:r>
        <w:br/>
      </w:r>
      <w:r>
        <w:rPr>
          <w:bCs/>
          <w:b/>
        </w:rPr>
        <w:t xml:space="preserve">Title:</w:t>
      </w:r>
      <w:r>
        <w:t xml:space="preserve"> </w:t>
      </w:r>
      <w:r>
        <w:t xml:space="preserve">Director of Biomedical Engineering Services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(PO-2025-BME-0047) was issued by MedTech Solutions do Brasil Ltda. for the procurement of Biomedical Engineer professional services in Brazil, Rio de Janeiro. This document is valid for a period of thirty (30) days from the date of issue. Unauthorized reproduction or distribution of this Purchase Order is strictly prohibited. For inquiries, contact the Procurement Department at procurement@medtechsolutions.com.br or +55 (21) 3456-7890.</w:t>
      </w:r>
    </w:p>
    <w:p>
      <w:pPr>
        <w:pStyle w:val="BodyText"/>
      </w:pPr>
      <w:r>
        <w:t xml:space="preserve">Document ID: PO-2025-BME-0047 | Version: 1.0 |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Brazil Rio de Janeiro</dc:title>
  <dc:creator/>
  <dc:language>en</dc:language>
  <cp:keywords/>
  <dcterms:created xsi:type="dcterms:W3CDTF">2026-10-10T02:42:36Z</dcterms:created>
  <dcterms:modified xsi:type="dcterms:W3CDTF">2026-10-10T02:42:36Z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