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rPr>
          <w:bCs/>
          <w:b/>
        </w:rPr>
        <w:t xml:space="preserve">Ministry of Health – Federal Medical Supply &amp; Procurement Directorate</w:t>
      </w:r>
    </w:p>
    <w:p>
      <w:pPr>
        <w:pStyle w:val="BodyText"/>
      </w:pPr>
      <w:r>
        <w:t xml:space="preserve">P.O. Box 1234, Bole Sub-City,</w:t>
      </w:r>
      <w:r>
        <w:t xml:space="preserve"> </w:t>
      </w:r>
      <w:r>
        <w:t xml:space="preserve">Ethiopia Addis Ababa</w:t>
      </w:r>
    </w:p>
    <w:p>
      <w:pPr>
        <w:pStyle w:val="BodyText"/>
      </w:pPr>
      <w:r>
        <w:t xml:space="preserve">Tel: +251-11-551-2345 | Email: procurement@moh.gov.et</w:t>
      </w:r>
    </w:p>
    <w:bookmarkEnd w:id="20"/>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Federal Ministry of Health, Ethiopia</w:t>
      </w:r>
    </w:p>
    <w:p>
      <w:pPr>
        <w:pStyle w:val="BodyText"/>
      </w:pPr>
      <w:r>
        <w:rPr>
          <w:bCs/>
          <w:b/>
        </w:rPr>
        <w:t xml:space="preserve">Department:</w:t>
      </w:r>
      <w:r>
        <w:t xml:space="preserve"> </w:t>
      </w:r>
      <w:r>
        <w:t xml:space="preserve">Biomedical Engineering &amp; Medical Equipment Division</w:t>
      </w:r>
    </w:p>
    <w:p>
      <w:pPr>
        <w:pStyle w:val="BodyText"/>
      </w:pPr>
      <w:r>
        <w:rPr>
          <w:bCs/>
          <w:b/>
        </w:rPr>
        <w:t xml:space="preserve">Address:</w:t>
      </w:r>
      <w:r>
        <w:t xml:space="preserve"> </w:t>
      </w:r>
      <w:r>
        <w:t xml:space="preserve">Bole Road,</w:t>
      </w:r>
      <w:r>
        <w:t xml:space="preserve"> </w:t>
      </w:r>
      <w:r>
        <w:t xml:space="preserve">Ethiopia Addis Ababa</w:t>
      </w:r>
    </w:p>
    <w:p>
      <w:pPr>
        <w:pStyle w:val="BodyText"/>
      </w:pPr>
      <w:r>
        <w:rPr>
          <w:bCs/>
          <w:b/>
        </w:rPr>
        <w:t xml:space="preserve">Contact Person:</w:t>
      </w:r>
      <w:r>
        <w:t xml:space="preserve"> </w:t>
      </w:r>
      <w:r>
        <w:t xml:space="preserve">Dr. Alemu Tadesse, Procurement Officer</w:t>
      </w:r>
    </w:p>
    <w:p>
      <w:pPr>
        <w:pStyle w:val="BodyText"/>
      </w:pPr>
      <w:r>
        <w:rPr>
          <w:bCs/>
          <w:b/>
        </w:rPr>
        <w:t xml:space="preserve">Phone:</w:t>
      </w:r>
      <w:r>
        <w:t xml:space="preserve"> </w:t>
      </w:r>
      <w:r>
        <w:t xml:space="preserve">+251-11-551-2345</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Addis Biomedical Solutions PLC</w:t>
      </w:r>
    </w:p>
    <w:p>
      <w:pPr>
        <w:pStyle w:val="BodyText"/>
      </w:pPr>
      <w:r>
        <w:rPr>
          <w:bCs/>
          <w:b/>
        </w:rPr>
        <w:t xml:space="preserve">Address:</w:t>
      </w:r>
      <w:r>
        <w:t xml:space="preserve"> </w:t>
      </w:r>
      <w:r>
        <w:t xml:space="preserve">CMC Area,</w:t>
      </w:r>
      <w:r>
        <w:t xml:space="preserve"> </w:t>
      </w:r>
      <w:r>
        <w:t xml:space="preserve">Ethiopia Addis Ababa</w:t>
      </w:r>
    </w:p>
    <w:p>
      <w:pPr>
        <w:pStyle w:val="BodyText"/>
      </w:pPr>
      <w:r>
        <w:rPr>
          <w:bCs/>
          <w:b/>
        </w:rPr>
        <w:t xml:space="preserve">Tin No.:</w:t>
      </w:r>
      <w:r>
        <w:t xml:space="preserve"> </w:t>
      </w:r>
      <w:r>
        <w:t xml:space="preserve">0012345678</w:t>
      </w:r>
    </w:p>
    <w:p>
      <w:pPr>
        <w:pStyle w:val="BodyText"/>
      </w:pPr>
      <w:r>
        <w:rPr>
          <w:bCs/>
          <w:b/>
        </w:rPr>
        <w:t xml:space="preserve">Contact Person:</w:t>
      </w:r>
      <w:r>
        <w:t xml:space="preserve"> </w:t>
      </w:r>
      <w:r>
        <w:t xml:space="preserve">Mr. Dawit Bekele, Business Manager</w:t>
      </w:r>
    </w:p>
    <w:p>
      <w:pPr>
        <w:pStyle w:val="BodyText"/>
      </w:pPr>
      <w:r>
        <w:rPr>
          <w:bCs/>
          <w:b/>
        </w:rPr>
        <w:t xml:space="preserve">Phone:</w:t>
      </w:r>
      <w:r>
        <w:t xml:space="preserve"> </w:t>
      </w:r>
      <w:r>
        <w:t xml:space="preserve">+251-911-456-789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PO/ETH/ABE/2025/00472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Currency:</w:t>
            </w:r>
          </w:p>
        </w:tc>
        <w:tc>
          <w:tcPr/>
          <w:p>
            <w:pPr>
              <w:pStyle w:val="Compact"/>
              <w:jc w:val="left"/>
            </w:pPr>
            <w:r>
              <w:t xml:space="preserve">Ethiopian Birr (ETB)</w:t>
            </w:r>
          </w:p>
        </w:tc>
      </w:tr>
      <w:tr>
        <w:tc>
          <w:tcPr/>
          <w:p>
            <w:pPr>
              <w:pStyle w:val="Compact"/>
              <w:jc w:val="left"/>
            </w:pPr>
            <w:r>
              <w:t xml:space="preserve">Payment Terms:</w:t>
            </w:r>
          </w:p>
        </w:tc>
        <w:tc>
          <w:tcPr/>
          <w:p>
            <w:pPr>
              <w:pStyle w:val="Compact"/>
              <w:jc w:val="left"/>
            </w:pPr>
            <w:r>
              <w:t xml:space="preserve">Monthly in arrears, within 30 days of invoice submission</w:t>
            </w:r>
          </w:p>
        </w:tc>
      </w:tr>
      <w:tr>
        <w:tc>
          <w:tcPr/>
          <w:p>
            <w:pPr>
              <w:pStyle w:val="Compact"/>
              <w:jc w:val="left"/>
            </w:pPr>
            <w:r>
              <w:t xml:space="preserve">Governing Jurisdiction:</w:t>
            </w:r>
          </w:p>
        </w:tc>
        <w:tc>
          <w:tcPr/>
          <w:p>
            <w:pPr>
              <w:pStyle w:val="Compact"/>
              <w:jc w:val="left"/>
            </w:pPr>
            <w:r>
              <w:t xml:space="preserve">Laws of the Federal Democratic Republic of Ethiopia,</w:t>
            </w:r>
            <w:r>
              <w:t xml:space="preserve"> </w:t>
            </w:r>
            <w:r>
              <w:t xml:space="preserve">Addis Ababa</w:t>
            </w:r>
          </w:p>
        </w:tc>
      </w:tr>
    </w:tbl>
    <w:bookmarkStart w:id="23" w:name="X55b3c8ccca8c68104ee4b637245e0cc920518c1"/>
    <w:p>
      <w:pPr>
        <w:pStyle w:val="Heading2"/>
      </w:pPr>
      <w:r>
        <w:t xml:space="preserve">1. Description of Purchase – Biomedical Engineer Professional Services</w:t>
      </w:r>
    </w:p>
    <w:p>
      <w:pPr>
        <w:pStyle w:val="FirstParagraph"/>
      </w:pPr>
      <w:r>
        <w:t xml:space="preserve">This</w:t>
      </w:r>
      <w:r>
        <w:t xml:space="preserve"> </w:t>
      </w:r>
      <w:r>
        <w:t xml:space="preserve">Purchase Order</w:t>
      </w:r>
      <w:r>
        <w:t xml:space="preserve"> </w:t>
      </w:r>
      <w:r>
        <w:t xml:space="preserve">is issued by the Federal Ministry of Health, Ethiopia, to formally engage the services of a qualified</w:t>
      </w:r>
      <w:r>
        <w:t xml:space="preserve"> </w:t>
      </w:r>
      <w:r>
        <w:t xml:space="preserve">Biomedical Engineer</w:t>
      </w:r>
      <w:r>
        <w:t xml:space="preserve"> </w:t>
      </w:r>
      <w:r>
        <w:t xml:space="preserve">to support the maintenance, calibration, and operational oversight of medical diagnostic and therapeutic equipment across federal referral hospitals located in</w:t>
      </w:r>
      <w:r>
        <w:t xml:space="preserve"> </w:t>
      </w:r>
      <w:r>
        <w:t xml:space="preserve">Ethiopia Addis Ababa</w:t>
      </w:r>
      <w:r>
        <w:t xml:space="preserve">. The engagement of this</w:t>
      </w:r>
      <w:r>
        <w:t xml:space="preserve"> </w:t>
      </w:r>
      <w:r>
        <w:t xml:space="preserve">Biomedical Engineer</w:t>
      </w:r>
      <w:r>
        <w:t xml:space="preserve"> </w:t>
      </w:r>
      <w:r>
        <w:t xml:space="preserve">is critical to ensuring the uninterrupted functionality of life-saving medical devices, reducing equipment downtime, and extending the operational lifespan of capital medical assets within the public health infrastructure of</w:t>
      </w:r>
      <w:r>
        <w:t xml:space="preserve"> </w:t>
      </w:r>
      <w:r>
        <w:t xml:space="preserve">Ethiopia Addis Ababa</w:t>
      </w:r>
      <w:r>
        <w:t xml:space="preserve">.</w:t>
      </w:r>
    </w:p>
    <w:bookmarkEnd w:id="23"/>
    <w:bookmarkStart w:id="24" w:name="scope-of-work"/>
    <w:p>
      <w:pPr>
        <w:pStyle w:val="Heading2"/>
      </w:pPr>
      <w:r>
        <w:t xml:space="preserve">2.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Location</w:t>
            </w:r>
          </w:p>
        </w:tc>
        <w:tc>
          <w:tcPr/>
          <w:p>
            <w:pPr>
              <w:pStyle w:val="Compact"/>
              <w:jc w:val="left"/>
            </w:pPr>
            <w:r>
              <w:t xml:space="preserve">Monthly Fee (ETB)</w:t>
            </w:r>
          </w:p>
        </w:tc>
      </w:tr>
      <w:tr>
        <w:tc>
          <w:tcPr/>
          <w:p>
            <w:pPr>
              <w:pStyle w:val="Compact"/>
              <w:jc w:val="left"/>
            </w:pPr>
            <w:r>
              <w:t xml:space="preserve">1</w:t>
            </w:r>
          </w:p>
        </w:tc>
        <w:tc>
          <w:tcPr/>
          <w:p>
            <w:pPr>
              <w:pStyle w:val="Compact"/>
              <w:jc w:val="left"/>
            </w:pPr>
            <w:r>
              <w:t xml:space="preserve">Preventive maintenance and calibration of MRI, CT, and X-ray imaging systems</w:t>
            </w:r>
          </w:p>
        </w:tc>
        <w:tc>
          <w:tcPr/>
          <w:p>
            <w:pPr>
              <w:pStyle w:val="Compact"/>
              <w:jc w:val="left"/>
            </w:pPr>
            <w:r>
              <w:t xml:space="preserve">Monthly</w:t>
            </w:r>
          </w:p>
        </w:tc>
        <w:tc>
          <w:tcPr/>
          <w:p>
            <w:pPr>
              <w:pStyle w:val="Compact"/>
              <w:jc w:val="left"/>
            </w:pPr>
            <w:r>
              <w:t xml:space="preserve">Tikur Anbessa Hospital,</w:t>
            </w:r>
            <w:r>
              <w:t xml:space="preserve"> </w:t>
            </w:r>
            <w:r>
              <w:t xml:space="preserve">Ethiopia Addis Ababa</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Biomedical Engineer-led troubleshooting and repair of patient monitoring systems, ventilators, and infusion pumps</w:t>
            </w:r>
          </w:p>
        </w:tc>
        <w:tc>
          <w:tcPr/>
          <w:p>
            <w:pPr>
              <w:pStyle w:val="Compact"/>
              <w:jc w:val="left"/>
            </w:pPr>
            <w:r>
              <w:t xml:space="preserve">As needed (on-call)</w:t>
            </w:r>
          </w:p>
        </w:tc>
        <w:tc>
          <w:tcPr/>
          <w:p>
            <w:pPr>
              <w:pStyle w:val="Compact"/>
              <w:jc w:val="left"/>
            </w:pPr>
            <w:r>
              <w:t xml:space="preserve">Black Lion Specialized Hospital,</w:t>
            </w:r>
            <w:r>
              <w:t xml:space="preserve"> </w:t>
            </w:r>
            <w:r>
              <w:t xml:space="preserve">Ethiopia Addis Ababa</w:t>
            </w:r>
          </w:p>
        </w:tc>
        <w:tc>
          <w:tcPr/>
          <w:p>
            <w:pPr>
              <w:pStyle w:val="Compact"/>
              <w:jc w:val="left"/>
            </w:pPr>
            <w:r>
              <w:t xml:space="preserve">65,000.00</w:t>
            </w:r>
          </w:p>
        </w:tc>
      </w:tr>
      <w:tr>
        <w:tc>
          <w:tcPr/>
          <w:p>
            <w:pPr>
              <w:pStyle w:val="Compact"/>
              <w:jc w:val="left"/>
            </w:pPr>
            <w:r>
              <w:t xml:space="preserve">3</w:t>
            </w:r>
          </w:p>
        </w:tc>
        <w:tc>
          <w:tcPr/>
          <w:p>
            <w:pPr>
              <w:pStyle w:val="Compact"/>
              <w:jc w:val="left"/>
            </w:pPr>
            <w:r>
              <w:t xml:space="preserve">Quality assurance testing and regulatory compliance documentation for all Class II and Class III medical devices</w:t>
            </w:r>
          </w:p>
        </w:tc>
        <w:tc>
          <w:tcPr/>
          <w:p>
            <w:pPr>
              <w:pStyle w:val="Compact"/>
              <w:jc w:val="left"/>
            </w:pPr>
            <w:r>
              <w:t xml:space="preserve">Quarterly</w:t>
            </w:r>
          </w:p>
        </w:tc>
        <w:tc>
          <w:tcPr/>
          <w:p>
            <w:pPr>
              <w:pStyle w:val="Compact"/>
              <w:jc w:val="left"/>
            </w:pPr>
            <w:r>
              <w:t xml:space="preserve">All federal hospitals,</w:t>
            </w:r>
            <w:r>
              <w:t xml:space="preserve"> </w:t>
            </w:r>
            <w:r>
              <w:t xml:space="preserve">Ethiopia Addis Ababa</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Training of hospital biomedical technicians on equipment handling, safety protocols, and basic diagnostics</w:t>
            </w:r>
          </w:p>
        </w:tc>
        <w:tc>
          <w:tcPr/>
          <w:p>
            <w:pPr>
              <w:pStyle w:val="Compact"/>
              <w:jc w:val="left"/>
            </w:pPr>
            <w:r>
              <w:t xml:space="preserve">Bi-monthly</w:t>
            </w:r>
          </w:p>
        </w:tc>
        <w:tc>
          <w:tcPr/>
          <w:p>
            <w:pPr>
              <w:pStyle w:val="Compact"/>
              <w:jc w:val="left"/>
            </w:pPr>
            <w:r>
              <w:t xml:space="preserve">Ministry Training Center,</w:t>
            </w:r>
            <w:r>
              <w:t xml:space="preserve"> </w:t>
            </w:r>
            <w:r>
              <w:t xml:space="preserve">Ethiopia Addis Ababa</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Preparation of annual equipment inventory reports and capital replacement recommendations for the Ministry</w:t>
            </w:r>
          </w:p>
        </w:tc>
        <w:tc>
          <w:tcPr/>
          <w:p>
            <w:pPr>
              <w:pStyle w:val="Compact"/>
              <w:jc w:val="left"/>
            </w:pPr>
            <w:r>
              <w:t xml:space="preserve">Annually</w:t>
            </w:r>
          </w:p>
        </w:tc>
        <w:tc>
          <w:tcPr/>
          <w:p>
            <w:pPr>
              <w:pStyle w:val="Compact"/>
              <w:jc w:val="left"/>
            </w:pPr>
            <w:r>
              <w:t xml:space="preserve">Ministry HQ,</w:t>
            </w:r>
            <w:r>
              <w:t xml:space="preserve"> </w:t>
            </w:r>
            <w:r>
              <w:t xml:space="preserve">Ethiopia Addis Ababa</w:t>
            </w:r>
          </w:p>
        </w:tc>
        <w:tc>
          <w:tcPr/>
          <w:p>
            <w:pPr>
              <w:pStyle w:val="Compact"/>
              <w:jc w:val="left"/>
            </w:pPr>
            <w:r>
              <w:t xml:space="preserve">20,000.00</w:t>
            </w:r>
          </w:p>
        </w:tc>
      </w:tr>
      <w:tr>
        <w:tc>
          <w:tcPr>
            <w:gridSpan w:val="4"/>
          </w:tcPr>
          <w:p>
            <w:pPr>
              <w:pStyle w:val="Compact"/>
              <w:jc w:val="right"/>
            </w:pPr>
            <w:r>
              <w:t xml:space="preserve">TOTAL MONTHLY FEE:</w:t>
            </w:r>
          </w:p>
        </w:tc>
        <w:tc>
          <w:tcPr/>
          <w:p>
            <w:pPr>
              <w:pStyle w:val="Compact"/>
              <w:jc w:val="left"/>
            </w:pPr>
            <w:r>
              <w:t xml:space="preserve">245,000.00 ETB</w:t>
            </w:r>
          </w:p>
        </w:tc>
      </w:tr>
    </w:tbl>
    <w:bookmarkEnd w:id="24"/>
    <w:bookmarkStart w:id="25" w:name="X65bc591785c2707741a10a427106c14effad597"/>
    <w:p>
      <w:pPr>
        <w:pStyle w:val="Heading2"/>
      </w:pPr>
      <w:r>
        <w:t xml:space="preserve">3. Qualification Requirements for the Biomedical Engineer</w:t>
      </w:r>
    </w:p>
    <w:p>
      <w:pPr>
        <w:pStyle w:val="FirstParagraph"/>
      </w:pP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must satisfy the following minimum qualifications:</w:t>
      </w:r>
    </w:p>
    <w:p>
      <w:pPr>
        <w:numPr>
          <w:ilvl w:val="0"/>
          <w:numId w:val="1001"/>
        </w:numPr>
        <w:pStyle w:val="Compact"/>
      </w:pPr>
      <w:r>
        <w:t xml:space="preserve">A minimum of a Bachelor's degree in Biomedical Engineering or a closely related field from an accredited university in Ethiopia or internationally recognized institution.</w:t>
      </w:r>
    </w:p>
    <w:p>
      <w:pPr>
        <w:numPr>
          <w:ilvl w:val="0"/>
          <w:numId w:val="1001"/>
        </w:numPr>
        <w:pStyle w:val="Compact"/>
      </w:pPr>
      <w:r>
        <w:t xml:space="preserve">A minimum of five (5) years of progressive professional experience in medical equipment maintenance, calibration, and biomedical engineering within a hospital or clinical setting in</w:t>
      </w:r>
      <w:r>
        <w:t xml:space="preserve"> </w:t>
      </w:r>
      <w:r>
        <w:t xml:space="preserve">Ethiopia Addis Ababa</w:t>
      </w:r>
      <w:r>
        <w:t xml:space="preserve"> </w:t>
      </w:r>
      <w:r>
        <w:t xml:space="preserve">or comparable East African health systems.</w:t>
      </w:r>
    </w:p>
    <w:p>
      <w:pPr>
        <w:numPr>
          <w:ilvl w:val="0"/>
          <w:numId w:val="1001"/>
        </w:numPr>
        <w:pStyle w:val="Compact"/>
      </w:pPr>
      <w:r>
        <w:t xml:space="preserve">Valid professional registration with the Ethiopian Engineers Order (EEO) and current license to practice biomedical engineering in the Federal Democratic Republic of Ethiopia.</w:t>
      </w:r>
    </w:p>
    <w:p>
      <w:pPr>
        <w:numPr>
          <w:ilvl w:val="0"/>
          <w:numId w:val="1001"/>
        </w:numPr>
        <w:pStyle w:val="Compact"/>
      </w:pPr>
      <w:r>
        <w:t xml:space="preserve">Demonstrated proficiency in IEC 62353, IEC 60601, and Ethiopian Food and Drug Authority (EFDA) medical device regulations.</w:t>
      </w:r>
    </w:p>
    <w:p>
      <w:pPr>
        <w:numPr>
          <w:ilvl w:val="0"/>
          <w:numId w:val="1001"/>
        </w:numPr>
        <w:pStyle w:val="Compact"/>
      </w:pPr>
      <w:r>
        <w:t xml:space="preserve">Fluency in Amharic and working proficiency in English for all technical documentation and reporting.</w:t>
      </w:r>
    </w:p>
    <w:bookmarkEnd w:id="25"/>
    <w:bookmarkStart w:id="26" w:name="terms-and-conditions"/>
    <w:p>
      <w:pPr>
        <w:pStyle w:val="Heading2"/>
      </w:pPr>
      <w:r>
        <w:t xml:space="preserve">4. Terms and Conditions</w:t>
      </w:r>
    </w:p>
    <w:p>
      <w:pPr>
        <w:numPr>
          <w:ilvl w:val="0"/>
          <w:numId w:val="1002"/>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 Supplier within five (5) business days of the date of issue. Failure to respond within this period shall constitute a declination of this</w:t>
      </w:r>
      <w:r>
        <w:t xml:space="preserve"> </w:t>
      </w:r>
      <w:r>
        <w:t xml:space="preserve">Purchase Order</w:t>
      </w:r>
      <w:r>
        <w:t xml:space="preserve">.</w:t>
      </w:r>
    </w:p>
    <w:p>
      <w:pPr>
        <w:numPr>
          <w:ilvl w:val="0"/>
          <w:numId w:val="1002"/>
        </w:numPr>
        <w:pStyle w:val="Compact"/>
      </w:pPr>
      <w:r>
        <w:rPr>
          <w:bCs/>
          <w:b/>
        </w:rPr>
        <w:t xml:space="preserve">Performance:</w:t>
      </w:r>
      <w:r>
        <w:t xml:space="preserve"> </w:t>
      </w:r>
      <w:r>
        <w:t xml:space="preserve">The</w:t>
      </w:r>
      <w:r>
        <w:t xml:space="preserve"> </w:t>
      </w:r>
      <w:r>
        <w:t xml:space="preserve">Biomedical Engineer</w:t>
      </w:r>
      <w:r>
        <w:t xml:space="preserve"> </w:t>
      </w:r>
      <w:r>
        <w:t xml:space="preserve">shall report to the designated hospital facilities in</w:t>
      </w:r>
      <w:r>
        <w:t xml:space="preserve"> </w:t>
      </w:r>
      <w:r>
        <w:t xml:space="preserve">Ethiopia Addis Ababa</w:t>
      </w:r>
      <w:r>
        <w:t xml:space="preserve"> </w:t>
      </w:r>
      <w:r>
        <w:t xml:space="preserve">on the commencement date specified herein and shall maintain a minimum of 95% availability during standard working hours (Monday through Friday, 08:00–17:00 EAT).</w:t>
      </w:r>
    </w:p>
    <w:p>
      <w:pPr>
        <w:numPr>
          <w:ilvl w:val="0"/>
          <w:numId w:val="1002"/>
        </w:numPr>
        <w:pStyle w:val="Compact"/>
      </w:pPr>
      <w:r>
        <w:rPr>
          <w:bCs/>
          <w:b/>
        </w:rPr>
        <w:t xml:space="preserve">Payment:</w:t>
      </w:r>
      <w:r>
        <w:t xml:space="preserve"> </w:t>
      </w:r>
      <w:r>
        <w:t xml:space="preserve">Invoices shall be submitted to the Procurement Directorate at the end of each calendar month. Payment shall be processed via bank transfer to the account designated by the Supplier within thirty (30) days of receipt of a valid invoice. All payments are subject to applicable Ethiopian tax withholdings as mandated by the Ministry of Revenues.</w:t>
      </w:r>
    </w:p>
    <w:p>
      <w:pPr>
        <w:numPr>
          <w:ilvl w:val="0"/>
          <w:numId w:val="1002"/>
        </w:numPr>
        <w:pStyle w:val="Compact"/>
      </w:pPr>
      <w:r>
        <w:rPr>
          <w:bCs/>
          <w:b/>
        </w:rPr>
        <w:t xml:space="preserve">Performance Bond:</w:t>
      </w:r>
      <w:r>
        <w:t xml:space="preserve"> </w:t>
      </w:r>
      <w:r>
        <w:t xml:space="preserve">The Supplier shall provide a performance bond equivalent to ten percent (10%) of the total contract value, issued by a licensed Ethiopian commercial bank, prior to the commencement of services.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by the</w:t>
      </w:r>
      <w:r>
        <w:t xml:space="preserve"> </w:t>
      </w:r>
      <w:r>
        <w:t xml:space="preserve">Biomedical Engineer</w:t>
      </w:r>
      <w:r>
        <w:t xml:space="preserve">, including but not limited to repeated failure to meet service-level agreements or gross negligence in equipment handling, the Ministry reserves the right to terminate immediately without penalty.</w:t>
      </w:r>
    </w:p>
    <w:p>
      <w:pPr>
        <w:numPr>
          <w:ilvl w:val="0"/>
          <w:numId w:val="1002"/>
        </w:numPr>
        <w:pStyle w:val="Compact"/>
      </w:pPr>
      <w:r>
        <w:rPr>
          <w:bCs/>
          <w:b/>
        </w:rPr>
        <w:t xml:space="preserve">Confidentiality:</w:t>
      </w:r>
      <w:r>
        <w:t xml:space="preserve"> </w:t>
      </w:r>
      <w:r>
        <w:t xml:space="preserve">The</w:t>
      </w:r>
      <w:r>
        <w:t xml:space="preserve"> </w:t>
      </w:r>
      <w:r>
        <w:t xml:space="preserve">Biomedical Engineer</w:t>
      </w:r>
      <w:r>
        <w:t xml:space="preserve"> </w:t>
      </w:r>
      <w:r>
        <w:t xml:space="preserve">shall maintain strict confidentiality regarding patient data, hospital operational procedures, and proprietary equipment specifications encountered during the course of service delivery in</w:t>
      </w:r>
      <w:r>
        <w:t xml:space="preserve"> </w:t>
      </w:r>
      <w:r>
        <w:t xml:space="preserve">Ethiopia Addis Ababa</w:t>
      </w:r>
      <w:r>
        <w:t xml:space="preserve">.</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amicable negotiation. If unresolved within thirty (30) days, the matter shall be referred to the competent courts of</w:t>
      </w:r>
      <w:r>
        <w:t xml:space="preserve"> </w:t>
      </w:r>
      <w:r>
        <w:t xml:space="preserve">Addis Ababa</w:t>
      </w:r>
      <w:r>
        <w:t xml:space="preserve">, Ethiopia, in accordance with the Ethiopian Civil Code and the Federal Public Procurement and Property Administration Proclamation No. 1160/2019.</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or public health emergencies affecting operations in</w:t>
      </w:r>
      <w:r>
        <w:t xml:space="preserve"> </w:t>
      </w:r>
      <w:r>
        <w:t xml:space="preserve">Ethiopia Addis Ababa</w:t>
      </w:r>
      <w:r>
        <w:t xml:space="preserve">.</w:t>
      </w:r>
    </w:p>
    <w:p>
      <w:pPr>
        <w:pStyle w:val="FirstParagraph"/>
      </w:pPr>
      <w:r>
        <w:rPr>
          <w:bCs/>
          <w:b/>
        </w:rPr>
        <w:t xml:space="preserve">NOTE:</w:t>
      </w:r>
      <w:r>
        <w:t xml:space="preserve"> </w:t>
      </w:r>
      <w:r>
        <w:t xml:space="preserve">This</w:t>
      </w:r>
      <w:r>
        <w:t xml:space="preserve"> </w:t>
      </w:r>
      <w:r>
        <w:t xml:space="preserve">Purchase Order</w:t>
      </w:r>
      <w:r>
        <w:t xml:space="preserve"> </w:t>
      </w:r>
      <w:r>
        <w:t xml:space="preserve">is issued in accordance with the Federal Public Procurement and Property Administration Proclamation No. 1160/2019 and its implementing regulations. All services rendered by the</w:t>
      </w:r>
      <w:r>
        <w:t xml:space="preserve"> </w:t>
      </w:r>
      <w:r>
        <w:t xml:space="preserve">Biomedical Engineer</w:t>
      </w:r>
      <w:r>
        <w:t xml:space="preserve"> </w:t>
      </w:r>
      <w:r>
        <w:t xml:space="preserve">under this order are subject to audit by the Ethiopian Audit Authority. The total contract value for the twelve-month period is</w:t>
      </w:r>
      <w:r>
        <w:t xml:space="preserve"> </w:t>
      </w:r>
      <w:r>
        <w:rPr>
          <w:bCs/>
          <w:b/>
        </w:rPr>
        <w:t xml:space="preserve">ETB 2,940,000.00</w:t>
      </w:r>
      <w:r>
        <w:t xml:space="preserve"> </w:t>
      </w:r>
      <w:r>
        <w:t xml:space="preserve">(Two Million Nine Hundred Forty Thousand Ethiopian Birr), exclusive of applicable Value Added Tax (VAT) at the prevailing rate of 15%.</w:t>
      </w:r>
    </w:p>
    <w:bookmarkEnd w:id="26"/>
    <w:bookmarkStart w:id="27" w:name="authorization-and-acceptance"/>
    <w:p>
      <w:pPr>
        <w:pStyle w:val="Heading2"/>
      </w:pPr>
      <w:r>
        <w:t xml:space="preserve">5. Authorization and Acceptance</w:t>
      </w:r>
    </w:p>
    <w:p>
      <w:pPr>
        <w:pStyle w:val="FirstParagraph"/>
      </w:pPr>
      <w:r>
        <w:rPr>
          <w:bCs/>
          <w:b/>
        </w:rPr>
        <w:t xml:space="preserve">For and on behalf of the Buyer:</w:t>
      </w:r>
    </w:p>
    <w:p>
      <w:pPr>
        <w:pStyle w:val="BodyText"/>
      </w:pPr>
      <w:r>
        <w:t xml:space="preserve">Federal Ministry of Health, Ethiopia</w:t>
      </w:r>
    </w:p>
    <w:p>
      <w:pPr>
        <w:pStyle w:val="BodyText"/>
      </w:pPr>
      <w:r>
        <w:rPr>
          <w:bCs/>
          <w:b/>
        </w:rPr>
        <w:t xml:space="preserve">Dr. Alemu Tadesse</w:t>
      </w:r>
      <w:r>
        <w:br/>
      </w:r>
      <w:r>
        <w:t xml:space="preserve">Procurement Officer, Biomedical Engineering Division</w:t>
      </w:r>
      <w:r>
        <w:br/>
      </w:r>
      <w:r>
        <w:t xml:space="preserve">Date: _______________    Signature: _______________</w:t>
      </w:r>
    </w:p>
    <w:p>
      <w:pPr>
        <w:pStyle w:val="BodyText"/>
      </w:pPr>
      <w:r>
        <w:rPr>
          <w:bCs/>
          <w:b/>
        </w:rPr>
        <w:t xml:space="preserve">For and on behalf of the Supplier:</w:t>
      </w:r>
    </w:p>
    <w:p>
      <w:pPr>
        <w:pStyle w:val="BodyText"/>
      </w:pPr>
      <w:r>
        <w:t xml:space="preserve">Addis Biomedical Solutions PLC</w:t>
      </w:r>
    </w:p>
    <w:p>
      <w:pPr>
        <w:pStyle w:val="BodyText"/>
      </w:pPr>
      <w:r>
        <w:rPr>
          <w:bCs/>
          <w:b/>
        </w:rPr>
        <w:t xml:space="preserve">Mr. Dawit Bekele</w:t>
      </w:r>
      <w:r>
        <w:br/>
      </w:r>
      <w:r>
        <w:t xml:space="preserve">Business Manager</w:t>
      </w:r>
      <w:r>
        <w:br/>
      </w:r>
      <w:r>
        <w:t xml:space="preserve">Date: _______________    Signature: _______________</w:t>
      </w:r>
    </w:p>
    <w:p>
      <w:pPr>
        <w:pStyle w:val="BodyText"/>
      </w:pPr>
      <w:r>
        <w:t xml:space="preserve">This</w:t>
      </w:r>
      <w:r>
        <w:t xml:space="preserve"> </w:t>
      </w:r>
      <w:r>
        <w:t xml:space="preserve">Purchase Order</w:t>
      </w:r>
      <w:r>
        <w:t xml:space="preserve"> </w:t>
      </w:r>
      <w:r>
        <w:t xml:space="preserve">document is valid for a period of thirty (30) days from the date of issue. All communications regarding this order shall be directed to the Procurement Directorate, Federal Ministry of Health, Bole Sub-City,</w:t>
      </w:r>
      <w:r>
        <w:t xml:space="preserve"> </w:t>
      </w:r>
      <w:r>
        <w:t xml:space="preserve">Ethiopia Addis Ababa</w:t>
      </w:r>
      <w:r>
        <w:t xml:space="preserve">. Document Reference: PO/ETH/ABE/2025/00472 | Page 1 of 1</w:t>
      </w:r>
    </w:p>
    <w:p>
      <w:pPr>
        <w:pStyle w:val="BodyText"/>
      </w:pPr>
      <w:r>
        <w:t xml:space="preserve">© 2025 Federal Ministry of Health, Ethiopia.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Ethiopia Addis Ababa</dc:title>
  <dc:creator/>
  <dc:language>en</dc:language>
  <cp:keywords/>
  <dcterms:created xsi:type="dcterms:W3CDTF">2026-10-10T02:34:27Z</dcterms:created>
  <dcterms:modified xsi:type="dcterms:W3CDTF">2026-10-10T02:34:27Z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