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Biomedical Engineering Division</w:t>
      </w:r>
    </w:p>
    <w:p>
      <w:pPr>
        <w:pStyle w:val="BodyText"/>
      </w:pPr>
      <w:r>
        <w:t xml:space="preserve">PO No: PO/BME/MUM/2025/00472</w:t>
      </w:r>
    </w:p>
    <w:p>
      <w:pPr>
        <w:pStyle w:val="BodyText"/>
      </w:pPr>
      <w:r>
        <w:t xml:space="preserve">Date of Issue: 15 June 2025</w:t>
      </w:r>
    </w:p>
    <w:p>
      <w:pPr>
        <w:pStyle w:val="BodyText"/>
      </w:pPr>
      <w:r>
        <w:t xml:space="preserve">Valid Until: 15 July 2025</w:t>
      </w:r>
    </w:p>
    <w:bookmarkEnd w:id="20"/>
    <w:bookmarkStart w:id="21" w:name="buyer-procuring-entity"/>
    <w:p>
      <w:pPr>
        <w:pStyle w:val="Heading3"/>
      </w:pPr>
      <w:r>
        <w:t xml:space="preserve">BUYER (Procuring Entity)</w:t>
      </w:r>
    </w:p>
    <w:p>
      <w:pPr>
        <w:pStyle w:val="FirstParagraph"/>
      </w:pPr>
      <w:r>
        <w:rPr>
          <w:bCs/>
          <w:b/>
        </w:rPr>
        <w:t xml:space="preserve">Organization:</w:t>
      </w:r>
      <w:r>
        <w:t xml:space="preserve"> </w:t>
      </w:r>
      <w:r>
        <w:t xml:space="preserve">Mumbai Metropolitan Healthcare Consortium</w:t>
      </w:r>
    </w:p>
    <w:p>
      <w:pPr>
        <w:pStyle w:val="BodyText"/>
      </w:pPr>
      <w:r>
        <w:rPr>
          <w:bCs/>
          <w:b/>
        </w:rPr>
        <w:t xml:space="preserve">Address:</w:t>
      </w:r>
      <w:r>
        <w:t xml:space="preserve"> </w:t>
      </w:r>
      <w:r>
        <w:t xml:space="preserve">4th Floor, Corporate Tower B, Bandra-Kurla Complex, Bandra East, India Mumbai, Maharashtra 400051</w:t>
      </w:r>
    </w:p>
    <w:p>
      <w:pPr>
        <w:pStyle w:val="BodyText"/>
      </w:pPr>
      <w:r>
        <w:rPr>
          <w:bCs/>
          <w:b/>
        </w:rPr>
        <w:t xml:space="preserve">Authorized Signatory:</w:t>
      </w:r>
      <w:r>
        <w:t xml:space="preserve"> </w:t>
      </w:r>
      <w:r>
        <w:t xml:space="preserve">Dr. Rajesh Kulkarni, Chief Procurement Officer</w:t>
      </w:r>
    </w:p>
    <w:p>
      <w:pPr>
        <w:pStyle w:val="BodyText"/>
      </w:pPr>
      <w:r>
        <w:rPr>
          <w:bCs/>
          <w:b/>
        </w:rPr>
        <w:t xml:space="preserve">Contact:</w:t>
      </w:r>
      <w:r>
        <w:t xml:space="preserve"> </w:t>
      </w:r>
      <w:r>
        <w:t xml:space="preserve">procurement@mmhc-mumbai.in | +91-22-4890-5521</w:t>
      </w:r>
    </w:p>
    <w:p>
      <w:pPr>
        <w:pStyle w:val="BodyText"/>
      </w:pPr>
      <w:r>
        <w:rPr>
          <w:bCs/>
          <w:b/>
        </w:rPr>
        <w:t xml:space="preserve">GSTIN:</w:t>
      </w:r>
      <w:r>
        <w:t xml:space="preserve"> </w:t>
      </w:r>
      <w:r>
        <w:t xml:space="preserve">27AABCM1234F1Z5</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MedTech Solutions India Pvt. Ltd.</w:t>
      </w:r>
    </w:p>
    <w:p>
      <w:pPr>
        <w:pStyle w:val="BodyText"/>
      </w:pPr>
      <w:r>
        <w:rPr>
          <w:bCs/>
          <w:b/>
        </w:rPr>
        <w:t xml:space="preserve">Address:</w:t>
      </w:r>
      <w:r>
        <w:t xml:space="preserve"> </w:t>
      </w:r>
      <w:r>
        <w:t xml:space="preserve">12, Nariman Point, Fort, India Mumbai, Maharashtra 400021</w:t>
      </w:r>
    </w:p>
    <w:p>
      <w:pPr>
        <w:pStyle w:val="BodyText"/>
      </w:pPr>
      <w:r>
        <w:rPr>
          <w:bCs/>
          <w:b/>
        </w:rPr>
        <w:t xml:space="preserve">Authorized Signatory:</w:t>
      </w:r>
      <w:r>
        <w:t xml:space="preserve"> </w:t>
      </w:r>
      <w:r>
        <w:t xml:space="preserve">Mr. Arjun Deshmukh, Director – Engineering Services</w:t>
      </w:r>
    </w:p>
    <w:p>
      <w:pPr>
        <w:pStyle w:val="BodyText"/>
      </w:pPr>
      <w:r>
        <w:rPr>
          <w:bCs/>
          <w:b/>
        </w:rPr>
        <w:t xml:space="preserve">Contact:</w:t>
      </w:r>
      <w:r>
        <w:t xml:space="preserve"> </w:t>
      </w:r>
      <w:r>
        <w:t xml:space="preserve">contracts@medtech-india.in | +91-22-2284-7733</w:t>
      </w:r>
    </w:p>
    <w:p>
      <w:pPr>
        <w:pStyle w:val="BodyText"/>
      </w:pPr>
      <w:r>
        <w:rPr>
          <w:bCs/>
          <w:b/>
        </w:rPr>
        <w:t xml:space="preserve">GSTIN:</w:t>
      </w:r>
      <w:r>
        <w:t xml:space="preserve"> </w:t>
      </w:r>
      <w:r>
        <w:t xml:space="preserve">27AAACM5678K1Z2</w:t>
      </w:r>
    </w:p>
    <w:bookmarkEnd w:id="22"/>
    <w:bookmarkStart w:id="23" w:name="Xb40766d032eb2fc0bf526150c31d423a9c85cfe"/>
    <w:p>
      <w:pPr>
        <w:pStyle w:val="Heading2"/>
      </w:pPr>
      <w:r>
        <w:t xml:space="preserve">1. SCOPE OF ENGAGEMENT – BIOMEDICAL ENGINEER SERVICES</w:t>
      </w:r>
    </w:p>
    <w:p>
      <w:pPr>
        <w:pStyle w:val="FirstParagraph"/>
      </w:pPr>
      <w:r>
        <w:t xml:space="preserve">This</w:t>
      </w:r>
      <w:r>
        <w:t xml:space="preserve"> </w:t>
      </w:r>
      <w:r>
        <w:t xml:space="preserve">Purchase Order</w:t>
      </w:r>
      <w:r>
        <w:t xml:space="preserve"> </w:t>
      </w:r>
      <w:r>
        <w:t xml:space="preserve">is issued by Mumbai Metropolitan Healthcare Consortium (hereinafter referred to as the "Buyer") to MedTech Solutions India Pvt. Ltd. (hereinafter referred to as the "Seller") for the engagement of a qualified</w:t>
      </w:r>
      <w:r>
        <w:t xml:space="preserve"> </w:t>
      </w:r>
      <w:r>
        <w:t xml:space="preserve">Biomedical Engineer</w:t>
      </w:r>
      <w:r>
        <w:t xml:space="preserve"> </w:t>
      </w:r>
      <w:r>
        <w:t xml:space="preserve">to provide specialized technical services at the Buyer's facilities located in</w:t>
      </w:r>
      <w:r>
        <w:t xml:space="preserve"> </w:t>
      </w:r>
      <w:r>
        <w:t xml:space="preserve">India Mumbai</w:t>
      </w:r>
      <w:r>
        <w:t xml:space="preserve">. The</w:t>
      </w:r>
      <w:r>
        <w:t xml:space="preserve"> </w:t>
      </w:r>
      <w:r>
        <w:t xml:space="preserve">Biomedical Engineer</w:t>
      </w:r>
      <w:r>
        <w:t xml:space="preserve"> </w:t>
      </w:r>
      <w:r>
        <w:t xml:space="preserve">shall be responsible for the installation, calibration, maintenance, and troubleshooting of all medical diagnostic and therapeutic equipment across the Buyer's three hospital campuses situated in the</w:t>
      </w:r>
      <w:r>
        <w:t xml:space="preserve"> </w:t>
      </w:r>
      <w:r>
        <w:t xml:space="preserve">India Mumbai</w:t>
      </w:r>
      <w:r>
        <w:t xml:space="preserve"> </w:t>
      </w:r>
      <w:r>
        <w:t xml:space="preserve">metropolitan region, including the Bandra East, Andheri West, and Thane locations.</w:t>
      </w:r>
    </w:p>
    <w:p>
      <w:pPr>
        <w:pStyle w:val="BodyTex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hold a minimum of a Bachelor's degree in Biomedical Engineering from an AICTE-approved institution in India, possess a valid license issued by the Maharashtra State Biomedical Equipment Technicians Council, and demonstrate a minimum of five (5) years of hands-on experience in hospital-grade medical device management within the</w:t>
      </w:r>
      <w:r>
        <w:t xml:space="preserve"> </w:t>
      </w:r>
      <w:r>
        <w:t xml:space="preserve">India Mumbai</w:t>
      </w:r>
      <w:r>
        <w:t xml:space="preserve"> </w:t>
      </w:r>
      <w:r>
        <w:t xml:space="preserve">healthcare ecosystem.</w:t>
      </w:r>
    </w:p>
    <w:bookmarkEnd w:id="23"/>
    <w:bookmarkStart w:id="24" w:name="X8bf9ddf150ad3d9438fdd23e7674386739e6b45"/>
    <w:p>
      <w:pPr>
        <w:pStyle w:val="Heading2"/>
      </w:pPr>
      <w:r>
        <w:t xml:space="preserve">2. DETAILED DESCRIPTION OF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Location (India Mumbai)</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Biomedical Engineer – On-site Technical Support (8 hrs/day, 6 days/week)</w:t>
            </w:r>
          </w:p>
        </w:tc>
        <w:tc>
          <w:tcPr/>
          <w:p>
            <w:pPr>
              <w:pStyle w:val="Compact"/>
              <w:jc w:val="left"/>
            </w:pPr>
            <w:r>
              <w:t xml:space="preserve">Continuous</w:t>
            </w:r>
          </w:p>
        </w:tc>
        <w:tc>
          <w:tcPr/>
          <w:p>
            <w:pPr>
              <w:pStyle w:val="Compact"/>
              <w:jc w:val="left"/>
            </w:pPr>
            <w:r>
              <w:t xml:space="preserve">Bandra East Campus, India Mumbai</w:t>
            </w:r>
          </w:p>
        </w:tc>
        <w:tc>
          <w:tcPr/>
          <w:p>
            <w:pPr>
              <w:pStyle w:val="Compact"/>
              <w:jc w:val="left"/>
            </w:pPr>
            <w:r>
              <w:t xml:space="preserve">12 Months</w:t>
            </w:r>
          </w:p>
        </w:tc>
        <w:tc>
          <w:tcPr/>
          <w:p>
            <w:pPr>
              <w:pStyle w:val="Compact"/>
              <w:jc w:val="left"/>
            </w:pPr>
            <w:r>
              <w:t xml:space="preserve">₹1,85,000/month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Preventive Maintenance of MRI, CT, and Ultrasound Systems</w:t>
            </w:r>
          </w:p>
        </w:tc>
        <w:tc>
          <w:tcPr/>
          <w:p>
            <w:pPr>
              <w:pStyle w:val="Compact"/>
              <w:jc w:val="left"/>
            </w:pPr>
            <w:r>
              <w:t xml:space="preserve">Quarterly</w:t>
            </w:r>
          </w:p>
        </w:tc>
        <w:tc>
          <w:tcPr/>
          <w:p>
            <w:pPr>
              <w:pStyle w:val="Compact"/>
              <w:jc w:val="left"/>
            </w:pPr>
            <w:r>
              <w:t xml:space="preserve">All Campuses, India Mumbai</w:t>
            </w:r>
          </w:p>
        </w:tc>
        <w:tc>
          <w:tcPr/>
          <w:p>
            <w:pPr>
              <w:pStyle w:val="Compact"/>
              <w:jc w:val="left"/>
            </w:pPr>
            <w:r>
              <w:t xml:space="preserve">12 Months</w:t>
            </w:r>
          </w:p>
        </w:tc>
        <w:tc>
          <w:tcPr/>
          <w:p>
            <w:pPr>
              <w:pStyle w:val="Compact"/>
              <w:jc w:val="left"/>
            </w:pPr>
            <w:r>
              <w:t xml:space="preserve">₹45,000/visit</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Calibration and Certification of Patient Monitoring Devices</w:t>
            </w:r>
          </w:p>
        </w:tc>
        <w:tc>
          <w:tcPr/>
          <w:p>
            <w:pPr>
              <w:pStyle w:val="Compact"/>
              <w:jc w:val="left"/>
            </w:pPr>
            <w:r>
              <w:t xml:space="preserve">Bi-Annual</w:t>
            </w:r>
          </w:p>
        </w:tc>
        <w:tc>
          <w:tcPr/>
          <w:p>
            <w:pPr>
              <w:pStyle w:val="Compact"/>
              <w:jc w:val="left"/>
            </w:pPr>
            <w:r>
              <w:t xml:space="preserve">Andheri West Campus, India Mumbai</w:t>
            </w:r>
          </w:p>
        </w:tc>
        <w:tc>
          <w:tcPr/>
          <w:p>
            <w:pPr>
              <w:pStyle w:val="Compact"/>
              <w:jc w:val="left"/>
            </w:pPr>
            <w:r>
              <w:t xml:space="preserve">12 Months</w:t>
            </w:r>
          </w:p>
        </w:tc>
        <w:tc>
          <w:tcPr/>
          <w:p>
            <w:pPr>
              <w:pStyle w:val="Compact"/>
              <w:jc w:val="left"/>
            </w:pPr>
            <w:r>
              <w:t xml:space="preserve">₹32,000/visit</w:t>
            </w:r>
          </w:p>
        </w:tc>
        <w:tc>
          <w:tcPr/>
          <w:p>
            <w:pPr>
              <w:pStyle w:val="Compact"/>
              <w:jc w:val="left"/>
            </w:pPr>
            <w:r>
              <w:t xml:space="preserve">₹64,000</w:t>
            </w:r>
          </w:p>
        </w:tc>
      </w:tr>
      <w:tr>
        <w:tc>
          <w:tcPr/>
          <w:p>
            <w:pPr>
              <w:pStyle w:val="Compact"/>
              <w:jc w:val="left"/>
            </w:pPr>
            <w:r>
              <w:t xml:space="preserve">4</w:t>
            </w:r>
          </w:p>
        </w:tc>
        <w:tc>
          <w:tcPr/>
          <w:p>
            <w:pPr>
              <w:pStyle w:val="Compact"/>
              <w:jc w:val="left"/>
            </w:pPr>
            <w:r>
              <w:t xml:space="preserve">Emergency Breakdown Response (24/7) – Biomedical Engineer On-Call</w:t>
            </w:r>
          </w:p>
        </w:tc>
        <w:tc>
          <w:tcPr/>
          <w:p>
            <w:pPr>
              <w:pStyle w:val="Compact"/>
              <w:jc w:val="left"/>
            </w:pPr>
            <w:r>
              <w:t xml:space="preserve">As Required</w:t>
            </w:r>
          </w:p>
        </w:tc>
        <w:tc>
          <w:tcPr/>
          <w:p>
            <w:pPr>
              <w:pStyle w:val="Compact"/>
              <w:jc w:val="left"/>
            </w:pPr>
            <w:r>
              <w:t xml:space="preserve">All Campuses, India Mumbai</w:t>
            </w:r>
          </w:p>
        </w:tc>
        <w:tc>
          <w:tcPr/>
          <w:p>
            <w:pPr>
              <w:pStyle w:val="Compact"/>
              <w:jc w:val="left"/>
            </w:pPr>
            <w:r>
              <w:t xml:space="preserve">12 Months</w:t>
            </w:r>
          </w:p>
        </w:tc>
        <w:tc>
          <w:tcPr/>
          <w:p>
            <w:pPr>
              <w:pStyle w:val="Compact"/>
              <w:jc w:val="left"/>
            </w:pPr>
            <w:r>
              <w:t xml:space="preserve">₹15,000/call</w:t>
            </w:r>
          </w:p>
        </w:tc>
        <w:tc>
          <w:tcPr/>
          <w:p>
            <w:pPr>
              <w:pStyle w:val="Compact"/>
              <w:jc w:val="left"/>
            </w:pPr>
            <w:r>
              <w:t xml:space="preserve">₹1,80,000 (est.)</w:t>
            </w:r>
          </w:p>
        </w:tc>
      </w:tr>
      <w:tr>
        <w:tc>
          <w:tcPr/>
          <w:p>
            <w:pPr>
              <w:pStyle w:val="Compact"/>
              <w:jc w:val="left"/>
            </w:pPr>
            <w:r>
              <w:t xml:space="preserve">5</w:t>
            </w:r>
          </w:p>
        </w:tc>
        <w:tc>
          <w:tcPr/>
          <w:p>
            <w:pPr>
              <w:pStyle w:val="Compact"/>
              <w:jc w:val="left"/>
            </w:pPr>
            <w:r>
              <w:t xml:space="preserve">Annual Equipment Inventory Audit &amp; Regulatory Compliance Report (NABH / NABL)</w:t>
            </w:r>
          </w:p>
        </w:tc>
        <w:tc>
          <w:tcPr/>
          <w:p>
            <w:pPr>
              <w:pStyle w:val="Compact"/>
              <w:jc w:val="left"/>
            </w:pPr>
            <w:r>
              <w:t xml:space="preserve">Annual</w:t>
            </w:r>
          </w:p>
        </w:tc>
        <w:tc>
          <w:tcPr/>
          <w:p>
            <w:pPr>
              <w:pStyle w:val="Compact"/>
              <w:jc w:val="left"/>
            </w:pPr>
            <w:r>
              <w:t xml:space="preserve">Thane Campus, India Mumbai</w:t>
            </w:r>
          </w:p>
        </w:tc>
        <w:tc>
          <w:tcPr/>
          <w:p>
            <w:pPr>
              <w:pStyle w:val="Compact"/>
              <w:jc w:val="left"/>
            </w:pPr>
            <w:r>
              <w:t xml:space="preserve">12 Months</w:t>
            </w:r>
          </w:p>
        </w:tc>
        <w:tc>
          <w:tcPr/>
          <w:p>
            <w:pPr>
              <w:pStyle w:val="Compact"/>
              <w:jc w:val="left"/>
            </w:pPr>
            <w:r>
              <w:t xml:space="preserve">₹85,000/report</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Training of Hospital Staff on Safe Operation of Medical Devices</w:t>
            </w:r>
          </w:p>
        </w:tc>
        <w:tc>
          <w:tcPr/>
          <w:p>
            <w:pPr>
              <w:pStyle w:val="Compact"/>
              <w:jc w:val="left"/>
            </w:pPr>
            <w:r>
              <w:t xml:space="preserve">Monthly</w:t>
            </w:r>
          </w:p>
        </w:tc>
        <w:tc>
          <w:tcPr/>
          <w:p>
            <w:pPr>
              <w:pStyle w:val="Compact"/>
              <w:jc w:val="left"/>
            </w:pPr>
            <w:r>
              <w:t xml:space="preserve">All Campuses, India Mumbai</w:t>
            </w:r>
          </w:p>
        </w:tc>
        <w:tc>
          <w:tcPr/>
          <w:p>
            <w:pPr>
              <w:pStyle w:val="Compact"/>
              <w:jc w:val="left"/>
            </w:pPr>
            <w:r>
              <w:t xml:space="preserve">12 Months</w:t>
            </w:r>
          </w:p>
        </w:tc>
        <w:tc>
          <w:tcPr/>
          <w:p>
            <w:pPr>
              <w:pStyle w:val="Compact"/>
              <w:jc w:val="left"/>
            </w:pPr>
            <w:r>
              <w:t xml:space="preserve">₹12,000/session</w:t>
            </w:r>
          </w:p>
        </w:tc>
        <w:tc>
          <w:tcPr/>
          <w:p>
            <w:pPr>
              <w:pStyle w:val="Compact"/>
              <w:jc w:val="left"/>
            </w:pPr>
            <w:r>
              <w:t xml:space="preserve">₹1,44,000</w:t>
            </w:r>
          </w:p>
        </w:tc>
      </w:tr>
      <w:tr>
        <w:tc>
          <w:tcPr>
            <w:gridSpan w:val="6"/>
          </w:tcPr>
          <w:p>
            <w:pPr>
              <w:pStyle w:val="Compact"/>
              <w:jc w:val="right"/>
            </w:pPr>
            <w:r>
              <w:t xml:space="preserve">TOTAL CONTRACT VALUE (Before GST):</w:t>
            </w:r>
          </w:p>
        </w:tc>
        <w:tc>
          <w:tcPr/>
          <w:p>
            <w:pPr>
              <w:pStyle w:val="Compact"/>
              <w:jc w:val="left"/>
            </w:pPr>
            <w:r>
              <w:t xml:space="preserve">₹32,33,000</w:t>
            </w:r>
          </w:p>
        </w:tc>
      </w:tr>
      <w:tr>
        <w:tc>
          <w:tcPr>
            <w:gridSpan w:val="6"/>
          </w:tcPr>
          <w:p>
            <w:pPr>
              <w:pStyle w:val="Compact"/>
              <w:jc w:val="right"/>
            </w:pPr>
            <w:r>
              <w:t xml:space="preserve">GST @ 18% (as applicable in India Mumbai jurisdiction):</w:t>
            </w:r>
          </w:p>
        </w:tc>
        <w:tc>
          <w:tcPr/>
          <w:p>
            <w:pPr>
              <w:pStyle w:val="Compact"/>
              <w:jc w:val="left"/>
            </w:pPr>
            <w:r>
              <w:t xml:space="preserve">₹5,81,940</w:t>
            </w:r>
          </w:p>
        </w:tc>
      </w:tr>
      <w:tr>
        <w:tc>
          <w:tcPr>
            <w:gridSpan w:val="6"/>
          </w:tcPr>
          <w:p>
            <w:pPr>
              <w:pStyle w:val="Compact"/>
              <w:jc w:val="right"/>
            </w:pPr>
            <w:r>
              <w:t xml:space="preserve">GRAND TOTAL (INR):</w:t>
            </w:r>
          </w:p>
        </w:tc>
        <w:tc>
          <w:tcPr/>
          <w:p>
            <w:pPr>
              <w:pStyle w:val="Compact"/>
              <w:jc w:val="left"/>
            </w:pPr>
            <w:r>
              <w:t xml:space="preserve">₹38,14,940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countersignature. All services shall be rendered in strict compliance with the Medical Devices and Products (Management) Rules, 2017, and applicable regulations of the Maharashtra State Government governing the practice of a</w:t>
      </w:r>
      <w:r>
        <w:t xml:space="preserve"> </w:t>
      </w:r>
      <w:r>
        <w:t xml:space="preserve">Biomedical Engineer</w:t>
      </w:r>
      <w:r>
        <w:t xml:space="preserve"> </w:t>
      </w:r>
      <w:r>
        <w:t xml:space="preserve">in</w:t>
      </w:r>
      <w:r>
        <w:t xml:space="preserve"> </w:t>
      </w:r>
      <w:r>
        <w:t xml:space="preserve">India Mumbai</w:t>
      </w:r>
      <w:r>
        <w:t xml:space="preserve">.</w:t>
      </w:r>
    </w:p>
    <w:p>
      <w:pPr>
        <w:numPr>
          <w:ilvl w:val="0"/>
          <w:numId w:val="1001"/>
        </w:numPr>
        <w:pStyle w:val="Compact"/>
      </w:pPr>
      <w:r>
        <w:t xml:space="preserve">The</w:t>
      </w:r>
      <w:r>
        <w:t xml:space="preserve"> </w:t>
      </w:r>
      <w:r>
        <w:t xml:space="preserve">Biomedical Engineer</w:t>
      </w:r>
      <w:r>
        <w:t xml:space="preserve"> </w:t>
      </w:r>
      <w:r>
        <w:t xml:space="preserve">assigned under this</w:t>
      </w:r>
      <w:r>
        <w:t xml:space="preserve"> </w:t>
      </w:r>
      <w:r>
        <w:t xml:space="preserve">Purchase Order</w:t>
      </w:r>
      <w:r>
        <w:t xml:space="preserve"> </w:t>
      </w:r>
      <w:r>
        <w:t xml:space="preserve">shall report directly to the Chief Medical Officer of the Buyer's Bandra East facility in</w:t>
      </w:r>
      <w:r>
        <w:t xml:space="preserve"> </w:t>
      </w:r>
      <w:r>
        <w:t xml:space="preserve">India Mumbai</w:t>
      </w:r>
      <w:r>
        <w:t xml:space="preserve"> </w:t>
      </w:r>
      <w:r>
        <w:t xml:space="preserve">and shall adhere to all hospital policies, infection control protocols, and patient safety guidelines in effect at the time of engagement.</w:t>
      </w:r>
    </w:p>
    <w:p>
      <w:pPr>
        <w:numPr>
          <w:ilvl w:val="0"/>
          <w:numId w:val="1001"/>
        </w:numPr>
        <w:pStyle w:val="Compact"/>
      </w:pPr>
      <w:r>
        <w:t xml:space="preserve">Payment shall be made on a monthly basis within thirty (30) days of receipt of a valid tax invoice from the Seller. All payments shall be processed via NEFT/RTGS to the Seller's designated bank account in</w:t>
      </w:r>
      <w:r>
        <w:t xml:space="preserve"> </w:t>
      </w:r>
      <w:r>
        <w:t xml:space="preserve">India Mumbai</w:t>
      </w:r>
      <w:r>
        <w:t xml:space="preserve">. TDS shall be deducted at the prevailing rate under Section 194J of the Income Tax Act, 1961, as applicable to professional services rendered by a</w:t>
      </w:r>
      <w:r>
        <w:t xml:space="preserve"> </w:t>
      </w:r>
      <w:r>
        <w:t xml:space="preserve">Biomedical Engineer</w:t>
      </w:r>
      <w:r>
        <w:t xml:space="preserve">.</w:t>
      </w:r>
    </w:p>
    <w:p>
      <w:pPr>
        <w:numPr>
          <w:ilvl w:val="0"/>
          <w:numId w:val="1001"/>
        </w:numPr>
        <w:pStyle w:val="Compact"/>
      </w:pPr>
      <w:r>
        <w:t xml:space="preserve">The Seller warrants that the</w:t>
      </w:r>
      <w:r>
        <w:t xml:space="preserve"> </w:t>
      </w:r>
      <w:r>
        <w:t xml:space="preserve">Biomedical Engineer</w:t>
      </w:r>
      <w:r>
        <w:t xml:space="preserve"> </w:t>
      </w:r>
      <w:r>
        <w:t xml:space="preserve">deployed shall not be concurrently engaged with any competing healthcare facility within a 10-kilometre radius of the Buyer's premises in</w:t>
      </w:r>
      <w:r>
        <w:t xml:space="preserve"> </w:t>
      </w:r>
      <w:r>
        <w:t xml:space="preserve">India Mumbai</w:t>
      </w:r>
      <w:r>
        <w:t xml:space="preserve"> </w:t>
      </w:r>
      <w:r>
        <w:t xml:space="preserve">during the term of this</w:t>
      </w:r>
      <w:r>
        <w:t xml:space="preserve"> </w:t>
      </w:r>
      <w:r>
        <w:t xml:space="preserve">Purchase Order</w:t>
      </w:r>
      <w:r>
        <w:t xml:space="preserve">.</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shall require a written amendment signed by both parties. The Buyer reserves the right to terminate this</w:t>
      </w:r>
      <w:r>
        <w:t xml:space="preserve"> </w:t>
      </w:r>
      <w:r>
        <w:t xml:space="preserve">Purchase Order</w:t>
      </w:r>
      <w:r>
        <w:t xml:space="preserve"> </w:t>
      </w:r>
      <w:r>
        <w:t xml:space="preserve">with thirty (30) days' written notice in the event of persistent non-performance by the</w:t>
      </w:r>
      <w:r>
        <w:t xml:space="preserve"> </w:t>
      </w:r>
      <w:r>
        <w:t xml:space="preserve">Biomedical Engineer</w:t>
      </w:r>
      <w:r>
        <w:t xml:space="preserve">.</w:t>
      </w:r>
    </w:p>
    <w:p>
      <w:pPr>
        <w:numPr>
          <w:ilvl w:val="0"/>
          <w:numId w:val="1001"/>
        </w:numPr>
        <w:pStyle w:val="Compact"/>
      </w:pPr>
      <w:r>
        <w:t xml:space="preserve">All work performed by the</w:t>
      </w:r>
      <w:r>
        <w:t xml:space="preserve"> </w:t>
      </w:r>
      <w:r>
        <w:t xml:space="preserve">Biomedical Engineer</w:t>
      </w:r>
      <w:r>
        <w:t xml:space="preserve"> </w:t>
      </w:r>
      <w:r>
        <w:t xml:space="preserve">under this</w:t>
      </w:r>
      <w:r>
        <w:t xml:space="preserve"> </w:t>
      </w:r>
      <w:r>
        <w:t xml:space="preserve">Purchase Order</w:t>
      </w:r>
      <w:r>
        <w:t xml:space="preserve"> </w:t>
      </w:r>
      <w:r>
        <w:t xml:space="preserve">shall be subject to quality audits conducted by the Buyer's Internal Quality Assurance Cell located in</w:t>
      </w:r>
      <w:r>
        <w:t xml:space="preserve"> </w:t>
      </w:r>
      <w:r>
        <w:t xml:space="preserve">India Mumbai</w:t>
      </w:r>
      <w:r>
        <w:t xml:space="preserve">. Non-conformances must be rectified within forty-eight (48) hours of written notification.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fixed at</w:t>
      </w:r>
      <w:r>
        <w:t xml:space="preserve"> </w:t>
      </w:r>
      <w:r>
        <w:t xml:space="preserve">India Mumbai</w:t>
      </w:r>
      <w:r>
        <w:t xml:space="preserve">, Maharashtra, India. The language of arbitration shall be English.</w:t>
      </w:r>
    </w:p>
    <w:p>
      <w:pPr>
        <w:numPr>
          <w:ilvl w:val="0"/>
          <w:numId w:val="1001"/>
        </w:numPr>
        <w:pStyle w:val="Compact"/>
      </w:pPr>
      <w:r>
        <w:t xml:space="preserve">The Seller shall maintain professional indemnity insurance of not less than INR 50,00,000 covering all activities of the</w:t>
      </w:r>
      <w:r>
        <w:t xml:space="preserve"> </w:t>
      </w:r>
      <w:r>
        <w:t xml:space="preserve">Biomedical Engineer</w:t>
      </w:r>
      <w:r>
        <w:t xml:space="preserve"> </w:t>
      </w:r>
      <w:r>
        <w:t xml:space="preserve">performed under this</w:t>
      </w:r>
      <w:r>
        <w:t xml:space="preserve"> </w:t>
      </w:r>
      <w:r>
        <w:t xml:space="preserve">Purchase Order</w:t>
      </w:r>
      <w:r>
        <w:t xml:space="preserve"> </w:t>
      </w:r>
      <w:r>
        <w:t xml:space="preserve">within the</w:t>
      </w:r>
      <w:r>
        <w:t xml:space="preserve"> </w:t>
      </w:r>
      <w:r>
        <w:t xml:space="preserve">India Mumbai</w:t>
      </w:r>
      <w:r>
        <w:t xml:space="preserve"> </w:t>
      </w:r>
      <w:r>
        <w:t xml:space="preserve">jurisdiction.</w:t>
      </w:r>
    </w:p>
    <w:bookmarkEnd w:id="25"/>
    <w:bookmarkStart w:id="26" w:name="commencement-and-duration"/>
    <w:p>
      <w:pPr>
        <w:pStyle w:val="Heading2"/>
      </w:pPr>
      <w:r>
        <w:t xml:space="preserve">4. COMMENCEMENT AND DURATION</w:t>
      </w:r>
    </w:p>
    <w:p>
      <w:pPr>
        <w:pStyle w:val="FirstParagraph"/>
      </w:pPr>
      <w:r>
        <w:t xml:space="preserve">The engagement of the</w:t>
      </w:r>
      <w:r>
        <w:t xml:space="preserve"> </w:t>
      </w:r>
      <w:r>
        <w:t xml:space="preserve">Biomedical Engineer</w:t>
      </w:r>
      <w:r>
        <w:t xml:space="preserve"> </w:t>
      </w:r>
      <w:r>
        <w:t xml:space="preserve">under this</w:t>
      </w:r>
      <w:r>
        <w:t xml:space="preserve"> </w:t>
      </w:r>
      <w:r>
        <w:t xml:space="preserve">Purchase Order</w:t>
      </w:r>
      <w:r>
        <w:t xml:space="preserve"> </w:t>
      </w:r>
      <w:r>
        <w:t xml:space="preserve">shall commence on 01 July 2025 and shall continue for a period of twelve (12) months, concluding on 30 June 2026, unless extended by mutual written consent of both parties. The</w:t>
      </w:r>
      <w:r>
        <w:t xml:space="preserve"> </w:t>
      </w:r>
      <w:r>
        <w:t xml:space="preserve">Biomedical Engineer</w:t>
      </w:r>
      <w:r>
        <w:t xml:space="preserve"> </w:t>
      </w:r>
      <w:r>
        <w:t xml:space="preserve">shall be physically present at the designated</w:t>
      </w:r>
      <w:r>
        <w:t xml:space="preserve"> </w:t>
      </w:r>
      <w:r>
        <w:t xml:space="preserve">India Mumbai</w:t>
      </w:r>
      <w:r>
        <w:t xml:space="preserve"> </w:t>
      </w:r>
      <w:r>
        <w:t xml:space="preserve">facility no later than 08:30 AM on the first working day of the engagement period.</w:t>
      </w:r>
    </w:p>
    <w:bookmarkEnd w:id="26"/>
    <w:bookmarkStart w:id="27"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Mumbai Metropolitan Healthcare Consortium</w:t>
      </w:r>
    </w:p>
    <w:p>
      <w:pPr>
        <w:pStyle w:val="BodyText"/>
      </w:pPr>
      <w:r>
        <w:t xml:space="preserve">Dr. Rajesh Kulkarni</w:t>
      </w:r>
      <w:r>
        <w:br/>
      </w:r>
      <w:r>
        <w:t xml:space="preserve">Chief Procurement Officer</w:t>
      </w:r>
      <w:r>
        <w:br/>
      </w:r>
      <w:r>
        <w:t xml:space="preserve">Date: _______________</w:t>
      </w:r>
    </w:p>
    <w:p>
      <w:pPr>
        <w:pStyle w:val="BodyText"/>
      </w:pPr>
      <w:r>
        <w:rPr>
          <w:bCs/>
          <w:b/>
        </w:rPr>
        <w:t xml:space="preserve">For and on behalf of the SELLER</w:t>
      </w:r>
    </w:p>
    <w:p>
      <w:pPr>
        <w:pStyle w:val="BodyText"/>
      </w:pPr>
      <w:r>
        <w:t xml:space="preserve">MedTech Solutions India Pvt. Ltd.</w:t>
      </w:r>
    </w:p>
    <w:p>
      <w:pPr>
        <w:pStyle w:val="BodyText"/>
      </w:pPr>
      <w:r>
        <w:t xml:space="preserve">Mr. Arjun Deshmukh</w:t>
      </w:r>
      <w:r>
        <w:br/>
      </w:r>
      <w:r>
        <w:t xml:space="preserve">Director – Engineering Services</w:t>
      </w:r>
      <w:r>
        <w:br/>
      </w:r>
      <w:r>
        <w:t xml:space="preserve">Date: _______________</w:t>
      </w:r>
    </w:p>
    <w:bookmarkEnd w:id="27"/>
    <w:p>
      <w:pPr>
        <w:pStyle w:val="BodyText"/>
      </w:pPr>
      <w:r>
        <w:t xml:space="preserve">This</w:t>
      </w:r>
      <w:r>
        <w:t xml:space="preserve"> </w:t>
      </w:r>
      <w:r>
        <w:t xml:space="preserve">Purchase Order</w:t>
      </w:r>
      <w:r>
        <w:t xml:space="preserve"> </w:t>
      </w:r>
      <w:r>
        <w:t xml:space="preserve">(PO/BME/MUM/2025/00472) is issued for the procurement of</w:t>
      </w:r>
      <w:r>
        <w:t xml:space="preserve"> </w:t>
      </w:r>
      <w:r>
        <w:t xml:space="preserve">Biomedical Engineer</w:t>
      </w:r>
      <w:r>
        <w:t xml:space="preserve"> </w:t>
      </w:r>
      <w:r>
        <w:t xml:space="preserve">professional services in</w:t>
      </w:r>
      <w:r>
        <w:t xml:space="preserve"> </w:t>
      </w:r>
      <w:r>
        <w:t xml:space="preserve">India Mumbai</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shall be directed to the procurement department at the Bandra East office,</w:t>
      </w:r>
      <w:r>
        <w:t xml:space="preserve"> </w:t>
      </w:r>
      <w:r>
        <w:t xml:space="preserve">India Mumbai</w:t>
      </w:r>
      <w:r>
        <w:t xml:space="preserve">.</w:t>
      </w:r>
    </w:p>
    <w:p>
      <w:pPr>
        <w:pStyle w:val="BodyText"/>
      </w:pPr>
      <w:r>
        <w:t xml:space="preserve">Document Reference: MMHC/PROC/2025/BME-0472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India Mumbai</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