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Professional Services Contract – Biomedical Engineer</w:t>
      </w:r>
    </w:p>
    <w:p>
      <w:pPr>
        <w:pStyle w:val="BodyText"/>
      </w:pPr>
      <w:r>
        <w:t xml:space="preserve">PO No. IL-JR-2025-04782</w:t>
      </w:r>
    </w:p>
    <w:p>
      <w:pPr>
        <w:pStyle w:val="BodyText"/>
      </w:pPr>
      <w:r>
        <w:t xml:space="preserve">Date of Issue: June 15, 2025</w:t>
      </w:r>
    </w:p>
    <w:p>
      <w:pPr>
        <w:pStyle w:val="BodyText"/>
      </w:pPr>
      <w:r>
        <w:t xml:space="preserve">Valid Until: September 15,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Jerusalem Medical &amp; Research Institute</w:t>
      </w:r>
    </w:p>
    <w:p>
      <w:pPr>
        <w:pStyle w:val="BodyText"/>
      </w:pPr>
      <w:r>
        <w:rPr>
          <w:bCs/>
          <w:b/>
        </w:rPr>
        <w:t xml:space="preserve">Address:</w:t>
      </w:r>
      <w:r>
        <w:t xml:space="preserve"> </w:t>
      </w:r>
      <w:r>
        <w:t xml:space="preserve">12 HaYehudim Street, Israel Jerusalem, 91000</w:t>
      </w:r>
    </w:p>
    <w:p>
      <w:pPr>
        <w:pStyle w:val="BodyText"/>
      </w:pPr>
      <w:r>
        <w:rPr>
          <w:bCs/>
          <w:b/>
        </w:rPr>
        <w:t xml:space="preserve">Contact:</w:t>
      </w:r>
      <w:r>
        <w:t xml:space="preserve"> </w:t>
      </w:r>
      <w:r>
        <w:t xml:space="preserve">Procurement Department</w:t>
      </w:r>
    </w:p>
    <w:p>
      <w:pPr>
        <w:pStyle w:val="BodyText"/>
      </w:pPr>
      <w:r>
        <w:rPr>
          <w:bCs/>
          <w:b/>
        </w:rPr>
        <w:t xml:space="preserve">Email:</w:t>
      </w:r>
      <w:r>
        <w:t xml:space="preserve"> </w:t>
      </w:r>
      <w:r>
        <w:t xml:space="preserve">procurement@jmiri.co.il</w:t>
      </w:r>
    </w:p>
    <w:p>
      <w:pPr>
        <w:pStyle w:val="BodyText"/>
      </w:pPr>
      <w:r>
        <w:rPr>
          <w:bCs/>
          <w:b/>
        </w:rPr>
        <w:t xml:space="preserve">Phone:</w:t>
      </w:r>
      <w:r>
        <w:t xml:space="preserve"> </w:t>
      </w:r>
      <w:r>
        <w:t xml:space="preserve">+972-2-555-0147</w:t>
      </w:r>
    </w:p>
    <w:p>
      <w:pPr>
        <w:pStyle w:val="BodyText"/>
      </w:pPr>
      <w:r>
        <w:rPr>
          <w:bCs/>
          <w:b/>
        </w:rPr>
        <w:t xml:space="preserve">Tax ID (VAT):</w:t>
      </w:r>
      <w:r>
        <w:t xml:space="preserve"> </w:t>
      </w:r>
      <w:r>
        <w:t xml:space="preserve">51-234-567-8</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MedTech Solutions Ltd.</w:t>
      </w:r>
    </w:p>
    <w:p>
      <w:pPr>
        <w:pStyle w:val="BodyText"/>
      </w:pPr>
      <w:r>
        <w:rPr>
          <w:bCs/>
          <w:b/>
        </w:rPr>
        <w:t xml:space="preserve">Address:</w:t>
      </w:r>
      <w:r>
        <w:t xml:space="preserve"> </w:t>
      </w:r>
      <w:r>
        <w:t xml:space="preserve">45 Allenby Boulevard, Israel Jerusalem, 94952</w:t>
      </w:r>
    </w:p>
    <w:p>
      <w:pPr>
        <w:pStyle w:val="BodyText"/>
      </w:pPr>
      <w:r>
        <w:rPr>
          <w:bCs/>
          <w:b/>
        </w:rPr>
        <w:t xml:space="preserve">Contact:</w:t>
      </w:r>
      <w:r>
        <w:t xml:space="preserve"> </w:t>
      </w:r>
      <w:r>
        <w:t xml:space="preserve">Dr. Sarah Cohen, Director of Engineering Services</w:t>
      </w:r>
    </w:p>
    <w:p>
      <w:pPr>
        <w:pStyle w:val="BodyText"/>
      </w:pPr>
      <w:r>
        <w:rPr>
          <w:bCs/>
          <w:b/>
        </w:rPr>
        <w:t xml:space="preserve">Email:</w:t>
      </w:r>
      <w:r>
        <w:t xml:space="preserve"> </w:t>
      </w:r>
      <w:r>
        <w:t xml:space="preserve">s.cohen@medtechsolutions.co.il</w:t>
      </w:r>
    </w:p>
    <w:p>
      <w:pPr>
        <w:pStyle w:val="BodyText"/>
      </w:pPr>
      <w:r>
        <w:rPr>
          <w:bCs/>
          <w:b/>
        </w:rPr>
        <w:t xml:space="preserve">Phone:</w:t>
      </w:r>
      <w:r>
        <w:t xml:space="preserve"> </w:t>
      </w:r>
      <w:r>
        <w:t xml:space="preserve">+972-2-555-0892</w:t>
      </w:r>
    </w:p>
    <w:p>
      <w:pPr>
        <w:pStyle w:val="BodyText"/>
      </w:pPr>
      <w:r>
        <w:rPr>
          <w:bCs/>
          <w:b/>
        </w:rPr>
        <w:t xml:space="preserve">Tax ID (VAT):</w:t>
      </w:r>
      <w:r>
        <w:t xml:space="preserve"> </w:t>
      </w:r>
      <w:r>
        <w:t xml:space="preserve">51-891-234-5</w:t>
      </w:r>
    </w:p>
    <w:bookmarkEnd w:id="22"/>
    <w:bookmarkEnd w:id="23"/>
    <w:bookmarkStart w:id="24" w:name="Xe0b83a8a0f371ae3d95f042dbe6e5f5a5946299"/>
    <w:p>
      <w:pPr>
        <w:pStyle w:val="Heading2"/>
      </w:pPr>
      <w:r>
        <w:t xml:space="preserve">2. Description of Services – Biomedical Engineer Engagement</w:t>
      </w:r>
    </w:p>
    <w:p>
      <w:pPr>
        <w:pStyle w:val="FirstParagraph"/>
      </w:pPr>
      <w:r>
        <w:t xml:space="preserve">This Purchase Order is issued by the Jerusalem Medical &amp; Research Institute to formally engage the services of a qualified</w:t>
      </w:r>
      <w:r>
        <w:t xml:space="preserve"> </w:t>
      </w:r>
      <w:r>
        <w:t xml:space="preserve">Biomedical Engineer</w:t>
      </w:r>
      <w:r>
        <w:t xml:space="preserve"> </w:t>
      </w:r>
      <w:r>
        <w:t xml:space="preserve">to be deployed at the facility located in</w:t>
      </w:r>
      <w:r>
        <w:t xml:space="preserve"> </w:t>
      </w:r>
      <w:r>
        <w:t xml:space="preserve">Israel Jerusalem</w:t>
      </w:r>
      <w:r>
        <w:t xml:space="preserve">. The Biomedical Engineer shall be responsible for the installation, calibration, maintenance, and quality assurance of all medical imaging equipment, patient monitoring systems, surgical instrumentation, and laboratory diagnostic devices housed within the Institute's premises in Israel Jerusalem.</w:t>
      </w:r>
    </w:p>
    <w:p>
      <w:pPr>
        <w:pStyle w:val="BodyText"/>
      </w:pPr>
      <w:r>
        <w:t xml:space="preserve">The Biomedical Engineer engaged under this Purchase Order must hold a valid Israeli professional license issued by the Israeli Ministry of Health, possess a minimum of five (5) years of documented experience in clinical biomedical engineering, and demonstrate proficiency in both English and Hebrew to ensure seamless communication with hospital staff, administrative personnel, and regulatory authorities operating within Israel Jerusalem. The Biomedical Engineer shall report directly to the Chief Technical Officer of the Jerusalem Medical &amp; Research Institute and shall comply with all applicable Israeli medical device regulations, including those governed by the Israeli Standards Institute (SII) and the Ministry of Health's Medical Devices Regulations.</w:t>
      </w:r>
    </w:p>
    <w:bookmarkEnd w:id="24"/>
    <w:bookmarkStart w:id="25"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Biomedical Engineer – Full-time on-site technical support for medical equipment in Israel Jerusalem facility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Biomedical Engineer – Emergency call-out and after-hours response (up to 40 hours per month)</w:t>
            </w:r>
          </w:p>
        </w:tc>
        <w:tc>
          <w:tcPr/>
          <w:p>
            <w:pPr>
              <w:pStyle w:val="Compact"/>
              <w:jc w:val="left"/>
            </w:pPr>
            <w:r>
              <w:t xml:space="preserve">12 months</w:t>
            </w:r>
          </w:p>
        </w:tc>
        <w:tc>
          <w:tcPr/>
          <w:p>
            <w:pPr>
              <w:pStyle w:val="Compact"/>
              <w:jc w:val="left"/>
            </w:pPr>
            <w:r>
              <w:t xml:space="preserve">Hour</w:t>
            </w:r>
          </w:p>
        </w:tc>
        <w:tc>
          <w:tcPr/>
          <w:p>
            <w:pPr>
              <w:pStyle w:val="Compact"/>
              <w:jc w:val="left"/>
            </w:pPr>
            <w:r>
              <w:t xml:space="preserve">1,200.00</w:t>
            </w:r>
          </w:p>
        </w:tc>
        <w:tc>
          <w:tcPr/>
          <w:p>
            <w:pPr>
              <w:pStyle w:val="Compact"/>
              <w:jc w:val="left"/>
            </w:pPr>
            <w:r>
              <w:t xml:space="preserve">576,000.00</w:t>
            </w:r>
          </w:p>
        </w:tc>
      </w:tr>
      <w:tr>
        <w:tc>
          <w:tcPr/>
          <w:p>
            <w:pPr>
              <w:pStyle w:val="Compact"/>
              <w:jc w:val="left"/>
            </w:pPr>
            <w:r>
              <w:t xml:space="preserve">3</w:t>
            </w:r>
          </w:p>
        </w:tc>
        <w:tc>
          <w:tcPr/>
          <w:p>
            <w:pPr>
              <w:pStyle w:val="Compact"/>
              <w:jc w:val="left"/>
            </w:pPr>
            <w:r>
              <w:t xml:space="preserve">Biomedical Engineer – Annual preventive maintenance program for 340+ medical devices</w:t>
            </w:r>
          </w:p>
        </w:tc>
        <w:tc>
          <w:tcPr/>
          <w:p>
            <w:pPr>
              <w:pStyle w:val="Compact"/>
              <w:jc w:val="left"/>
            </w:pPr>
            <w:r>
              <w:t xml:space="preserve">12 months</w:t>
            </w:r>
          </w:p>
        </w:tc>
        <w:tc>
          <w:tcPr/>
          <w:p>
            <w:pPr>
              <w:pStyle w:val="Compact"/>
              <w:jc w:val="left"/>
            </w:pPr>
            <w:r>
              <w:t xml:space="preserve">Year</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Biomedical Engineer – Regulatory compliance audits and SII certification support in Israel Jerusalem</w:t>
            </w:r>
          </w:p>
        </w:tc>
        <w:tc>
          <w:tcPr/>
          <w:p>
            <w:pPr>
              <w:pStyle w:val="Compact"/>
              <w:jc w:val="left"/>
            </w:pPr>
            <w:r>
              <w:t xml:space="preserve">Quarterly</w:t>
            </w:r>
          </w:p>
        </w:tc>
        <w:tc>
          <w:tcPr/>
          <w:p>
            <w:pPr>
              <w:pStyle w:val="Compact"/>
              <w:jc w:val="left"/>
            </w:pPr>
            <w:r>
              <w:t xml:space="preserve">Quarter</w:t>
            </w:r>
          </w:p>
        </w:tc>
        <w:tc>
          <w:tcPr/>
          <w:p>
            <w:pPr>
              <w:pStyle w:val="Compact"/>
              <w:jc w:val="left"/>
            </w:pPr>
            <w:r>
              <w:t xml:space="preserve">22,500.00</w:t>
            </w:r>
          </w:p>
        </w:tc>
        <w:tc>
          <w:tcPr/>
          <w:p>
            <w:pPr>
              <w:pStyle w:val="Compact"/>
              <w:jc w:val="left"/>
            </w:pPr>
            <w:r>
              <w:t xml:space="preserve">90,000.00</w:t>
            </w:r>
          </w:p>
        </w:tc>
      </w:tr>
      <w:tr>
        <w:tc>
          <w:tcPr/>
          <w:p>
            <w:pPr>
              <w:pStyle w:val="Compact"/>
              <w:jc w:val="left"/>
            </w:pPr>
            <w:r>
              <w:t xml:space="preserve">5</w:t>
            </w:r>
          </w:p>
        </w:tc>
        <w:tc>
          <w:tcPr/>
          <w:p>
            <w:pPr>
              <w:pStyle w:val="Compact"/>
              <w:jc w:val="left"/>
            </w:pPr>
            <w:r>
              <w:t xml:space="preserve">Biomedical Engineer – Training of hospital staff on new equipment deployment</w:t>
            </w:r>
          </w:p>
        </w:tc>
        <w:tc>
          <w:tcPr/>
          <w:p>
            <w:pPr>
              <w:pStyle w:val="Compact"/>
              <w:jc w:val="left"/>
            </w:pPr>
            <w:r>
              <w:t xml:space="preserve">As needed</w:t>
            </w:r>
          </w:p>
        </w:tc>
        <w:tc>
          <w:tcPr/>
          <w:p>
            <w:pPr>
              <w:pStyle w:val="Compact"/>
              <w:jc w:val="left"/>
            </w:pPr>
            <w:r>
              <w:t xml:space="preserve">Session</w:t>
            </w:r>
          </w:p>
        </w:tc>
        <w:tc>
          <w:tcPr/>
          <w:p>
            <w:pPr>
              <w:pStyle w:val="Compact"/>
              <w:jc w:val="left"/>
            </w:pPr>
            <w:r>
              <w:t xml:space="preserve">3,500.00</w:t>
            </w:r>
          </w:p>
        </w:tc>
        <w:tc>
          <w:tcPr/>
          <w:p>
            <w:pPr>
              <w:pStyle w:val="Compact"/>
              <w:jc w:val="left"/>
            </w:pPr>
            <w:r>
              <w:t xml:space="preserve">70,000.00</w:t>
            </w:r>
          </w:p>
        </w:tc>
      </w:tr>
      <w:tr>
        <w:tc>
          <w:tcPr>
            <w:gridSpan w:val="5"/>
          </w:tcPr>
          <w:p>
            <w:pPr>
              <w:pStyle w:val="Compact"/>
              <w:jc w:val="right"/>
            </w:pPr>
            <w:r>
              <w:t xml:space="preserve">TOTAL CONTRACT VALUE (excl. VAT):</w:t>
            </w:r>
          </w:p>
        </w:tc>
        <w:tc>
          <w:tcPr/>
          <w:p>
            <w:pPr>
              <w:pStyle w:val="Compact"/>
              <w:jc w:val="left"/>
            </w:pPr>
            <w:r>
              <w:t xml:space="preserve">1,461,000.00</w:t>
            </w:r>
          </w:p>
        </w:tc>
      </w:tr>
      <w:tr>
        <w:tc>
          <w:tcPr>
            <w:gridSpan w:val="5"/>
          </w:tcPr>
          <w:p>
            <w:pPr>
              <w:pStyle w:val="Compact"/>
              <w:jc w:val="right"/>
            </w:pPr>
            <w:r>
              <w:t xml:space="preserve">VAT (18%):</w:t>
            </w:r>
          </w:p>
        </w:tc>
        <w:tc>
          <w:tcPr/>
          <w:p>
            <w:pPr>
              <w:pStyle w:val="Compact"/>
              <w:jc w:val="left"/>
            </w:pPr>
            <w:r>
              <w:t xml:space="preserve">262,980.00</w:t>
            </w:r>
          </w:p>
        </w:tc>
      </w:tr>
      <w:tr>
        <w:tc>
          <w:tcPr>
            <w:gridSpan w:val="5"/>
          </w:tcPr>
          <w:p>
            <w:pPr>
              <w:pStyle w:val="Compact"/>
              <w:jc w:val="right"/>
            </w:pPr>
            <w:r>
              <w:t xml:space="preserve">GRAND TOTAL (incl. VAT):</w:t>
            </w:r>
          </w:p>
        </w:tc>
        <w:tc>
          <w:tcPr/>
          <w:p>
            <w:pPr>
              <w:pStyle w:val="Compact"/>
              <w:jc w:val="left"/>
            </w:pPr>
            <w:r>
              <w:t xml:space="preserve">1,723,980.00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relating to the Biomedical Engineer's services in Israel Jerusalem shall be subject to the exclusive jurisdiction of the competent courts in Israel Jerusalem.</w:t>
      </w:r>
    </w:p>
    <w:p>
      <w:pPr>
        <w:numPr>
          <w:ilvl w:val="0"/>
          <w:numId w:val="1001"/>
        </w:numPr>
        <w:pStyle w:val="Compact"/>
      </w:pPr>
      <w:r>
        <w:rPr>
          <w:bCs/>
          <w:b/>
        </w:rPr>
        <w:t xml:space="preserve">Payment Terms:</w:t>
      </w:r>
      <w:r>
        <w:t xml:space="preserve"> </w:t>
      </w:r>
      <w:r>
        <w:t xml:space="preserve">Payment shall be made within thirty (30) days of receipt of a valid invoice from MedTech Solutions Ltd. Invoices shall reference this Purchase Order number (IL-JR-2025-04782) and shall be submitted to the Procurement Department of the Jerusalem Medical &amp; Research Institute in Israel Jerusalem.</w:t>
      </w:r>
    </w:p>
    <w:p>
      <w:pPr>
        <w:numPr>
          <w:ilvl w:val="0"/>
          <w:numId w:val="1001"/>
        </w:numPr>
        <w:pStyle w:val="Compact"/>
      </w:pPr>
      <w:r>
        <w:rPr>
          <w:bCs/>
          <w:b/>
        </w:rPr>
        <w:t xml:space="preserve">Performance Standards:</w:t>
      </w:r>
      <w:r>
        <w:t xml:space="preserve"> </w:t>
      </w:r>
      <w:r>
        <w:t xml:space="preserve">The Biomedical Engineer shall respond to all critical equipment failures within two (2) hours of notification and shall restore full operational status within eight (8) hours. Non-critical maintenance requests shall be addressed within forty-eight (48) hours. Failure to meet these response times shall result in a service credit of 2% of the monthly fee per incident.</w:t>
      </w:r>
    </w:p>
    <w:p>
      <w:pPr>
        <w:numPr>
          <w:ilvl w:val="0"/>
          <w:numId w:val="1001"/>
        </w:numPr>
        <w:pStyle w:val="Compact"/>
      </w:pPr>
      <w:r>
        <w:rPr>
          <w:bCs/>
          <w:b/>
        </w:rPr>
        <w:t xml:space="preserve">Confidentiality:</w:t>
      </w:r>
      <w:r>
        <w:t xml:space="preserve"> </w:t>
      </w:r>
      <w:r>
        <w:t xml:space="preserve">The Biomedical Engineer shall maintain strict confidentiality regarding all patient data, proprietary medical device configurations, and institutional research data encountered during the course of services rendered in Israel Jerusalem. This obligation shall survive the termination of this Purchase Order for a period of five (5) years.</w:t>
      </w:r>
    </w:p>
    <w:p>
      <w:pPr>
        <w:numPr>
          <w:ilvl w:val="0"/>
          <w:numId w:val="1001"/>
        </w:numPr>
        <w:pStyle w:val="Compact"/>
      </w:pPr>
      <w:r>
        <w:rPr>
          <w:bCs/>
          <w:b/>
        </w:rPr>
        <w:t xml:space="preserve">Insurance and Liability:</w:t>
      </w:r>
      <w:r>
        <w:t xml:space="preserve"> </w:t>
      </w:r>
      <w:r>
        <w:t xml:space="preserve">MedTech Solutions Ltd. shall maintain professional liability insurance with a minimum coverage of ILS 5,000,000 and workers' compensation insurance as required by Israeli labor law. The Biomedical Engineer shall be covered under these policies for the entire duration of engagement in Israel Jerusalem.</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by the Biomedical Engineer, the Buyer may terminate immediately upon written notice. Termination shall not affect obligations accrued prior to the effective date of termination.</w:t>
      </w:r>
    </w:p>
    <w:p>
      <w:pPr>
        <w:numPr>
          <w:ilvl w:val="0"/>
          <w:numId w:val="1001"/>
        </w:numPr>
        <w:pStyle w:val="Compact"/>
      </w:pPr>
      <w:r>
        <w:rPr>
          <w:bCs/>
          <w:b/>
        </w:rPr>
        <w:t xml:space="preserve">Compliance with Israeli Regulations:</w:t>
      </w:r>
      <w:r>
        <w:t xml:space="preserve"> </w:t>
      </w:r>
      <w:r>
        <w:t xml:space="preserve">The Biomedical Engineer shall comply with all applicable Israeli regulations, including the Medical Devices Regulations, 5762-2002, the Privacy Protection Law, 5741-1981, and all local ordinances applicable to medical facilities in Israel Jerusalem.</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Israel Jerusalem.</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engagement of a Biomedical Engineer at the Jerusalem Medical &amp; Research Institute facility in Israel Jerusalem. This Purchase Order constitutes a binding agreement between the parties upon execution by both authorized signatories.</w:t>
      </w:r>
    </w:p>
    <w:bookmarkEnd w:id="27"/>
    <w:p>
      <w:pPr>
        <w:pStyle w:val="BodyText"/>
      </w:pPr>
      <w:r>
        <w:rPr>
          <w:bCs/>
          <w:b/>
        </w:rPr>
        <w:t xml:space="preserve">For the Buyer:</w:t>
      </w:r>
    </w:p>
    <w:p>
      <w:pPr>
        <w:pStyle w:val="BodyText"/>
      </w:pPr>
      <w:r>
        <w:t xml:space="preserve">Jerusalem Medical &amp; Research Institute</w:t>
      </w:r>
    </w:p>
    <w:p>
      <w:pPr>
        <w:pStyle w:val="BodyText"/>
      </w:pPr>
      <w:r>
        <w:rPr>
          <w:bCs/>
          <w:b/>
        </w:rPr>
        <w:t xml:space="preserve">Name:</w:t>
      </w:r>
      <w:r>
        <w:t xml:space="preserve"> </w:t>
      </w:r>
      <w:r>
        <w:t xml:space="preserve">Prof. David Levi, 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Supplier:</w:t>
      </w:r>
    </w:p>
    <w:p>
      <w:pPr>
        <w:pStyle w:val="BodyText"/>
      </w:pPr>
      <w:r>
        <w:t xml:space="preserve">MedTech Solutions Ltd.</w:t>
      </w:r>
    </w:p>
    <w:p>
      <w:pPr>
        <w:pStyle w:val="BodyText"/>
      </w:pPr>
      <w:r>
        <w:rPr>
          <w:bCs/>
          <w:b/>
        </w:rPr>
        <w:t xml:space="preserve">Name:</w:t>
      </w:r>
      <w:r>
        <w:t xml:space="preserve"> </w:t>
      </w:r>
      <w:r>
        <w:t xml:space="preserve">Dr. Sarah Cohen,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IL-JR-2025-04782 | Biomedical Engineer Services | Israel Jerusalem</w:t>
      </w:r>
    </w:p>
    <w:p>
      <w:pPr>
        <w:pStyle w:val="BodyText"/>
      </w:pPr>
      <w:r>
        <w:t xml:space="preserve">Document Classification: Confidential – Procurement | Page 1 of 1</w:t>
      </w:r>
    </w:p>
    <w:p>
      <w:pPr>
        <w:pStyle w:val="BodyText"/>
      </w:pPr>
      <w:r>
        <w:t xml:space="preserve">© 2025 Jerusalem Medical &amp;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Israel Jerusalem</dc:title>
  <dc:creator/>
  <dc:language>en</dc:language>
  <cp:keywords/>
  <dcterms:created xsi:type="dcterms:W3CDTF">2026-10-10T02:23:05Z</dcterms:created>
  <dcterms:modified xsi:type="dcterms:W3CDTF">2026-10-10T02:23:05Z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