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t xml:space="preserve">Professional Services Procurement – Biomedical Engineering Division</w:t>
      </w:r>
    </w:p>
    <w:p>
      <w:pPr>
        <w:pStyle w:val="BodyText"/>
      </w:pPr>
      <w:r>
        <w:t xml:space="preserve">Issued by: MedTech Solutions B.V., Amsterdam, Netherlands</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PO-2025-AM-04872</w:t>
      </w:r>
    </w:p>
    <w:p>
      <w:pPr>
        <w:pStyle w:val="BodyText"/>
      </w:pPr>
      <w:r>
        <w:rPr>
          <w:bCs/>
          <w:b/>
        </w:rPr>
        <w:t xml:space="preserve">Date of Issue:</w:t>
      </w:r>
      <w:r>
        <w:t xml:space="preserve"> </w:t>
      </w:r>
      <w:r>
        <w:t xml:space="preserve">14 June 2025</w:t>
      </w:r>
    </w:p>
    <w:p>
      <w:pPr>
        <w:pStyle w:val="BodyText"/>
      </w:pPr>
      <w:r>
        <w:rPr>
          <w:bCs/>
          <w:b/>
        </w:rPr>
        <w:t xml:space="preserve">Required Start Date:</w:t>
      </w:r>
      <w:r>
        <w:t xml:space="preserve"> </w:t>
      </w:r>
      <w:r>
        <w:t xml:space="preserve">01 September 2025</w:t>
      </w:r>
    </w:p>
    <w:p>
      <w:pPr>
        <w:pStyle w:val="BodyText"/>
      </w:pPr>
      <w:r>
        <w:rPr>
          <w:bCs/>
          <w:b/>
        </w:rPr>
        <w:t xml:space="preserve">Contract Duration:</w:t>
      </w:r>
      <w:r>
        <w:t xml:space="preserve"> </w:t>
      </w:r>
      <w:r>
        <w:t xml:space="preserve">12 months (renewable)</w:t>
      </w:r>
    </w:p>
    <w:p>
      <w:pPr>
        <w:pStyle w:val="BodyText"/>
      </w:pPr>
      <w:r>
        <w:rPr>
          <w:bCs/>
          <w:b/>
        </w:rPr>
        <w:t xml:space="preserve">Location of Service:</w:t>
      </w:r>
      <w:r>
        <w:t xml:space="preserve"> </w:t>
      </w:r>
      <w:r>
        <w:t xml:space="preserve">Netherlands Amsterdam</w:t>
      </w:r>
    </w:p>
    <w:p>
      <w:pPr>
        <w:pStyle w:val="BodyText"/>
      </w:pPr>
      <w:r>
        <w:rPr>
          <w:bCs/>
          <w:b/>
        </w:rPr>
        <w:t xml:space="preserve">Department:</w:t>
      </w:r>
      <w:r>
        <w:t xml:space="preserve"> </w:t>
      </w:r>
      <w:r>
        <w:t xml:space="preserve">Clinical Engineering &amp; Biomedical R&amp;D</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BioMed Consulting Group N.V.</w:t>
      </w:r>
    </w:p>
    <w:p>
      <w:pPr>
        <w:pStyle w:val="BodyText"/>
      </w:pPr>
      <w:r>
        <w:rPr>
          <w:bCs/>
          <w:b/>
        </w:rPr>
        <w:t xml:space="preserve">Address:</w:t>
      </w:r>
      <w:r>
        <w:t xml:space="preserve"> </w:t>
      </w:r>
      <w:r>
        <w:t xml:space="preserve">Herengracht 412, 1017 BZ, Netherlands Amsterdam</w:t>
      </w:r>
    </w:p>
    <w:p>
      <w:pPr>
        <w:pStyle w:val="BodyText"/>
      </w:pPr>
      <w:r>
        <w:rPr>
          <w:bCs/>
          <w:b/>
        </w:rPr>
        <w:t xml:space="preserve">KvK Number:</w:t>
      </w:r>
      <w:r>
        <w:t xml:space="preserve"> </w:t>
      </w:r>
      <w:r>
        <w:t xml:space="preserve">87654321</w:t>
      </w:r>
    </w:p>
    <w:p>
      <w:pPr>
        <w:pStyle w:val="BodyText"/>
      </w:pPr>
      <w:r>
        <w:rPr>
          <w:bCs/>
          <w:b/>
        </w:rPr>
        <w:t xml:space="preserve">VAT ID:</w:t>
      </w:r>
      <w:r>
        <w:t xml:space="preserve"> </w:t>
      </w:r>
      <w:r>
        <w:t xml:space="preserve">NL861234567B01</w:t>
      </w:r>
    </w:p>
    <w:p>
      <w:pPr>
        <w:pStyle w:val="BodyText"/>
      </w:pPr>
      <w:r>
        <w:rPr>
          <w:bCs/>
          <w:b/>
        </w:rPr>
        <w:t xml:space="preserve">Contact:</w:t>
      </w:r>
      <w:r>
        <w:t xml:space="preserve"> </w:t>
      </w:r>
      <w:r>
        <w:t xml:space="preserve">Dr. Hendrik van der Berg, Account Director</w:t>
      </w:r>
    </w:p>
    <w:p>
      <w:pPr>
        <w:pStyle w:val="BodyText"/>
      </w:pPr>
      <w:r>
        <w:rPr>
          <w:bCs/>
          <w:b/>
        </w:rPr>
        <w:t xml:space="preserve">Email:</w:t>
      </w:r>
      <w:r>
        <w:t xml:space="preserve"> </w:t>
      </w:r>
      <w:r>
        <w:t xml:space="preserve">h.vanderberg@biomedconsulting.nl</w:t>
      </w:r>
    </w:p>
    <w:bookmarkEnd w:id="22"/>
    <w:bookmarkStart w:id="23" w:name="buyer-requisitioning-party"/>
    <w:p>
      <w:pPr>
        <w:pStyle w:val="Heading3"/>
      </w:pPr>
      <w:r>
        <w:t xml:space="preserve">Buyer / Requisitioning Party</w:t>
      </w:r>
    </w:p>
    <w:p>
      <w:pPr>
        <w:pStyle w:val="FirstParagraph"/>
      </w:pPr>
      <w:r>
        <w:rPr>
          <w:bCs/>
          <w:b/>
        </w:rPr>
        <w:t xml:space="preserve">Company:</w:t>
      </w:r>
      <w:r>
        <w:t xml:space="preserve"> </w:t>
      </w:r>
      <w:r>
        <w:t xml:space="preserve">MedTech Solutions B.V.</w:t>
      </w:r>
    </w:p>
    <w:p>
      <w:pPr>
        <w:pStyle w:val="BodyText"/>
      </w:pPr>
      <w:r>
        <w:rPr>
          <w:bCs/>
          <w:b/>
        </w:rPr>
        <w:t xml:space="preserve">Address:</w:t>
      </w:r>
      <w:r>
        <w:t xml:space="preserve"> </w:t>
      </w:r>
      <w:r>
        <w:t xml:space="preserve">Science Park 125, 1098 XG, Netherlands Amsterdam</w:t>
      </w:r>
    </w:p>
    <w:p>
      <w:pPr>
        <w:pStyle w:val="BodyText"/>
      </w:pPr>
      <w:r>
        <w:rPr>
          <w:bCs/>
          <w:b/>
        </w:rPr>
        <w:t xml:space="preserve">KvK Number:</w:t>
      </w:r>
      <w:r>
        <w:t xml:space="preserve"> </w:t>
      </w:r>
      <w:r>
        <w:t xml:space="preserve">76543210</w:t>
      </w:r>
    </w:p>
    <w:p>
      <w:pPr>
        <w:pStyle w:val="BodyText"/>
      </w:pPr>
      <w:r>
        <w:rPr>
          <w:bCs/>
          <w:b/>
        </w:rPr>
        <w:t xml:space="preserve">VAT ID:</w:t>
      </w:r>
      <w:r>
        <w:t xml:space="preserve"> </w:t>
      </w:r>
      <w:r>
        <w:t xml:space="preserve">NL859876543B01</w:t>
      </w:r>
    </w:p>
    <w:p>
      <w:pPr>
        <w:pStyle w:val="BodyText"/>
      </w:pPr>
      <w:r>
        <w:rPr>
          <w:bCs/>
          <w:b/>
        </w:rPr>
        <w:t xml:space="preserve">Authorized Signatory:</w:t>
      </w:r>
      <w:r>
        <w:t xml:space="preserve"> </w:t>
      </w:r>
      <w:r>
        <w:t xml:space="preserve">Ms. Annelies de Vries, Procurement Director</w:t>
      </w:r>
    </w:p>
    <w:p>
      <w:pPr>
        <w:pStyle w:val="BodyText"/>
      </w:pPr>
      <w:r>
        <w:rPr>
          <w:bCs/>
          <w:b/>
        </w:rPr>
        <w:t xml:space="preserve">Phone:</w:t>
      </w:r>
      <w:r>
        <w:t xml:space="preserve"> </w:t>
      </w:r>
      <w:r>
        <w:t xml:space="preserve">+31 20 555 0142</w:t>
      </w:r>
    </w:p>
    <w:bookmarkEnd w:id="23"/>
    <w:bookmarkStart w:id="24" w:name="payment-terms"/>
    <w:p>
      <w:pPr>
        <w:pStyle w:val="Heading3"/>
      </w:pPr>
      <w:r>
        <w:t xml:space="preserve">Payment Terms</w:t>
      </w:r>
    </w:p>
    <w:p>
      <w:pPr>
        <w:pStyle w:val="FirstParagraph"/>
      </w:pPr>
      <w:r>
        <w:rPr>
          <w:bCs/>
          <w:b/>
        </w:rPr>
        <w:t xml:space="preserve">Payment Method:</w:t>
      </w:r>
      <w:r>
        <w:t xml:space="preserve"> </w:t>
      </w:r>
      <w:r>
        <w:t xml:space="preserve">Bank Transfer (SEPA)</w:t>
      </w:r>
    </w:p>
    <w:p>
      <w:pPr>
        <w:pStyle w:val="BodyText"/>
      </w:pPr>
      <w:r>
        <w:rPr>
          <w:bCs/>
          <w:b/>
        </w:rPr>
        <w:t xml:space="preserve">IBAN:</w:t>
      </w:r>
      <w:r>
        <w:t xml:space="preserve"> </w:t>
      </w:r>
      <w:r>
        <w:t xml:space="preserve">NL91 ABNA 0417 1643 00</w:t>
      </w:r>
    </w:p>
    <w:p>
      <w:pPr>
        <w:pStyle w:val="BodyText"/>
      </w:pPr>
      <w:r>
        <w:rPr>
          <w:bCs/>
          <w:b/>
        </w:rPr>
        <w:t xml:space="preserve">Payment Due:</w:t>
      </w:r>
      <w:r>
        <w:t xml:space="preserve"> </w:t>
      </w:r>
      <w:r>
        <w:t xml:space="preserve">Net 30 days from invoice date</w:t>
      </w:r>
    </w:p>
    <w:p>
      <w:pPr>
        <w:pStyle w:val="BodyText"/>
      </w:pPr>
      <w:r>
        <w:rPr>
          <w:bCs/>
          <w:b/>
        </w:rPr>
        <w:t xml:space="preserve">Currency:</w:t>
      </w:r>
      <w:r>
        <w:t xml:space="preserve"> </w:t>
      </w:r>
      <w:r>
        <w:t xml:space="preserve">EUR (€)</w:t>
      </w:r>
    </w:p>
    <w:p>
      <w:pPr>
        <w:pStyle w:val="BodyText"/>
      </w:pPr>
      <w:r>
        <w:rPr>
          <w:bCs/>
          <w:b/>
        </w:rPr>
        <w:t xml:space="preserve">Invoice Reference:</w:t>
      </w:r>
      <w:r>
        <w:t xml:space="preserve"> </w:t>
      </w:r>
      <w:r>
        <w:t xml:space="preserve">Must include Purchase Order No. PO-2025-AM-04872</w:t>
      </w:r>
    </w:p>
    <w:p>
      <w:pPr>
        <w:pStyle w:val="BodyText"/>
      </w:pPr>
      <w:r>
        <w:rPr>
          <w:bCs/>
          <w:b/>
        </w:rPr>
        <w:t xml:space="preserve">Withholding Tax:</w:t>
      </w:r>
      <w:r>
        <w:t xml:space="preserve"> </w:t>
      </w:r>
      <w:r>
        <w:t xml:space="preserve">Applicable per Dutch tax regulations</w:t>
      </w:r>
    </w:p>
    <w:bookmarkEnd w:id="24"/>
    <w:bookmarkStart w:id="25" w:name="Xe0b83a8a0f371ae3d95f042dbe6e5f5a5946299"/>
    <w:p>
      <w:pPr>
        <w:pStyle w:val="Heading2"/>
      </w:pPr>
      <w:r>
        <w:t xml:space="preserve">Description of Services – Biomedical Engineer Engagement</w:t>
      </w:r>
    </w:p>
    <w:p>
      <w:pPr>
        <w:pStyle w:val="FirstParagraph"/>
      </w:pPr>
      <w:r>
        <w:t xml:space="preserve">This Purchase Order is issued by MedTech Solutions B.V. to procure the professional services of a qualified</w:t>
      </w:r>
      <w:r>
        <w:t xml:space="preserve"> </w:t>
      </w:r>
      <w:r>
        <w:t xml:space="preserve">Biomedical Engineer</w:t>
      </w:r>
      <w:r>
        <w:t xml:space="preserve"> </w:t>
      </w:r>
      <w:r>
        <w:t xml:space="preserve">to be deployed at our primary research and development facility located in</w:t>
      </w:r>
      <w:r>
        <w:t xml:space="preserve"> </w:t>
      </w:r>
      <w:r>
        <w:t xml:space="preserve">Netherlands Amsterdam</w:t>
      </w:r>
      <w:r>
        <w:t xml:space="preserve">. The</w:t>
      </w:r>
      <w:r>
        <w:t xml:space="preserve"> </w:t>
      </w:r>
      <w:r>
        <w:t xml:space="preserve">Biomedical Engineer</w:t>
      </w:r>
      <w:r>
        <w:t xml:space="preserve"> </w:t>
      </w:r>
      <w:r>
        <w:t xml:space="preserve">shall provide full-time technical support, design oversight, and regulatory compliance expertise for the development, testing, and validation of next-generation medical imaging devices and patient monitoring systems. The engagement is structured under the terms and conditions outlined in this Purchase Order and the accompanying Service Level Agreement (SLA) referenced as Appendix A.</w:t>
      </w:r>
    </w:p>
    <w:bookmarkEnd w:id="25"/>
    <w:bookmarkStart w:id="26" w:name="line-items-and-cost-breakdown"/>
    <w:p>
      <w:pPr>
        <w:pStyle w:val="Heading2"/>
      </w:pPr>
      <w:r>
        <w:t xml:space="preserve">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Biomedical Engineer – Full-time professional services for medical device design, prototyping, and clinical validation at the Netherlands Amsterdam 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Biomedical Engineer – Regulatory compliance support (MDR 2017/745, ISO 13485) and CE marking documentation for product portfolio</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03</w:t>
            </w:r>
          </w:p>
        </w:tc>
        <w:tc>
          <w:tcPr/>
          <w:p>
            <w:pPr>
              <w:pStyle w:val="Compact"/>
              <w:jc w:val="left"/>
            </w:pPr>
            <w:r>
              <w:t xml:space="preserve">Biomedical Engineer – On-site laboratory supervision, equipment calibration, and safety audits at the Netherlands Amsterdam R&amp;D campus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Travel and accommodation allowance for the Biomedical Engineer commuting within the Netherlands Amsterdam metropolitan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Specialized software licenses and engineering toolkits required by the Biomedical Engineer for simulation and finite element analysis</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€7,800.00</w:t>
            </w:r>
          </w:p>
        </w:tc>
        <w:tc>
          <w:tcPr/>
          <w:p>
            <w:pPr>
              <w:pStyle w:val="Compact"/>
              <w:jc w:val="left"/>
            </w:pPr>
            <w:r>
              <w:t xml:space="preserve">€7,800.00</w:t>
            </w:r>
          </w:p>
        </w:tc>
      </w:tr>
      <w:tr>
        <w:tc>
          <w:tcPr>
            <w:gridSpan w:val="5"/>
          </w:tcPr>
          <w:p>
            <w:pPr>
              <w:pStyle w:val="Compact"/>
              <w:jc w:val="right"/>
            </w:pPr>
            <w:r>
              <w:t xml:space="preserve">Subtotal (excl. VAT):</w:t>
            </w:r>
          </w:p>
        </w:tc>
        <w:tc>
          <w:tcPr/>
          <w:p>
            <w:pPr>
              <w:pStyle w:val="Compact"/>
              <w:jc w:val="left"/>
            </w:pPr>
            <w:r>
              <w:t xml:space="preserve">€163,200.00</w:t>
            </w:r>
          </w:p>
        </w:tc>
      </w:tr>
      <w:tr>
        <w:tc>
          <w:tcPr>
            <w:gridSpan w:val="5"/>
          </w:tcPr>
          <w:p>
            <w:pPr>
              <w:pStyle w:val="Compact"/>
              <w:jc w:val="right"/>
            </w:pPr>
            <w:r>
              <w:t xml:space="preserve">VAT (21% – Netherlands):</w:t>
            </w:r>
          </w:p>
        </w:tc>
        <w:tc>
          <w:tcPr/>
          <w:p>
            <w:pPr>
              <w:pStyle w:val="Compact"/>
              <w:jc w:val="left"/>
            </w:pPr>
            <w:r>
              <w:t xml:space="preserve">€34,272.00</w:t>
            </w:r>
          </w:p>
        </w:tc>
      </w:tr>
      <w:tr>
        <w:tc>
          <w:tcPr>
            <w:gridSpan w:val="5"/>
          </w:tcPr>
          <w:p>
            <w:pPr>
              <w:pStyle w:val="Compact"/>
              <w:jc w:val="right"/>
            </w:pPr>
            <w:r>
              <w:rPr>
                <w:bCs/>
                <w:b/>
              </w:rPr>
              <w:t xml:space="preserve">Total Purchase Order Value (incl. VAT):</w:t>
            </w:r>
          </w:p>
        </w:tc>
        <w:tc>
          <w:tcPr/>
          <w:p>
            <w:pPr>
              <w:pStyle w:val="Compact"/>
              <w:jc w:val="left"/>
            </w:pPr>
            <w:r>
              <w:rPr>
                <w:bCs/>
                <w:b/>
              </w:rPr>
              <w:t xml:space="preserve">€197,472.00</w:t>
            </w:r>
          </w:p>
        </w:tc>
      </w:tr>
    </w:tbl>
    <w:bookmarkEnd w:id="26"/>
    <w:bookmarkStart w:id="27" w:name="scope-of-work-and-deliverables"/>
    <w:p>
      <w:pPr>
        <w:pStyle w:val="Heading2"/>
      </w:pPr>
      <w:r>
        <w:t xml:space="preserve">Scope of Work and Deliverables</w:t>
      </w:r>
    </w:p>
    <w:p>
      <w:pPr>
        <w:pStyle w:val="FirstParagraph"/>
      </w:pPr>
      <w:r>
        <w:t xml:space="preserve">The</w:t>
      </w:r>
      <w:r>
        <w:t xml:space="preserve"> </w:t>
      </w:r>
      <w:r>
        <w:t xml:space="preserve">Biomedical Engineer</w:t>
      </w:r>
      <w:r>
        <w:t xml:space="preserve"> </w:t>
      </w:r>
      <w:r>
        <w:t xml:space="preserve">engaged under this Purchase Order shall perform the following duties at the</w:t>
      </w:r>
      <w:r>
        <w:t xml:space="preserve"> </w:t>
      </w:r>
      <w:r>
        <w:t xml:space="preserve">Netherlands Amsterdam</w:t>
      </w:r>
      <w:r>
        <w:t xml:space="preserve"> </w:t>
      </w:r>
      <w:r>
        <w:t xml:space="preserve">site:</w:t>
      </w:r>
    </w:p>
    <w:p>
      <w:pPr>
        <w:numPr>
          <w:ilvl w:val="0"/>
          <w:numId w:val="1001"/>
        </w:numPr>
        <w:pStyle w:val="Compact"/>
      </w:pPr>
      <w:r>
        <w:t xml:space="preserve">Lead the design and iterative prototyping of two (2) new medical imaging modules in accordance with IEC 60601-1 safety standards.</w:t>
      </w:r>
    </w:p>
    <w:p>
      <w:pPr>
        <w:numPr>
          <w:ilvl w:val="0"/>
          <w:numId w:val="1001"/>
        </w:numPr>
        <w:pStyle w:val="Compact"/>
      </w:pPr>
      <w:r>
        <w:t xml:space="preserve">Conduct biocompatibility testing, risk analysis (ISO 14971), and design verification/verification protocols for all product deliverables.</w:t>
      </w:r>
    </w:p>
    <w:p>
      <w:pPr>
        <w:numPr>
          <w:ilvl w:val="0"/>
          <w:numId w:val="1001"/>
        </w:numPr>
        <w:pStyle w:val="Compact"/>
      </w:pPr>
      <w:r>
        <w:t xml:space="preserve">Prepare and maintain technical documentation required for CE marking under the EU Medical Device Regulation (MDR 2017/745) in coordination with the notified body.</w:t>
      </w:r>
    </w:p>
    <w:p>
      <w:pPr>
        <w:numPr>
          <w:ilvl w:val="0"/>
          <w:numId w:val="1001"/>
        </w:numPr>
        <w:pStyle w:val="Compact"/>
      </w:pPr>
      <w:r>
        <w:t xml:space="preserve">Supervise the calibration and maintenance of all laboratory instrumentation at the Netherlands Amsterdam facility, ensuring traceability to national metrology standards maintained by NMI (Netherlands Metrology Institute).</w:t>
      </w:r>
    </w:p>
    <w:p>
      <w:pPr>
        <w:numPr>
          <w:ilvl w:val="0"/>
          <w:numId w:val="1001"/>
        </w:numPr>
        <w:pStyle w:val="Compact"/>
      </w:pPr>
      <w:r>
        <w:t xml:space="preserve">Provide weekly progress reports to the Procurement Director and monthly technical presentations to the R&amp;D leadership team.</w:t>
      </w:r>
    </w:p>
    <w:p>
      <w:pPr>
        <w:numPr>
          <w:ilvl w:val="0"/>
          <w:numId w:val="1001"/>
        </w:numPr>
        <w:pStyle w:val="Compact"/>
      </w:pPr>
      <w:r>
        <w:t xml:space="preserve">Mentor junior engineering staff and coordinate with external clinical partners at Amsterdam UMC for human factors and usability testing.</w:t>
      </w:r>
    </w:p>
    <w:bookmarkEnd w:id="27"/>
    <w:bookmarkStart w:id="28" w:name="terms-and-conditions"/>
    <w:p>
      <w:pPr>
        <w:pStyle w:val="Heading2"/>
      </w:pPr>
      <w:r>
        <w:t xml:space="preserve">Terms and Conditions</w:t>
      </w:r>
    </w:p>
    <w:p>
      <w:pPr>
        <w:numPr>
          <w:ilvl w:val="0"/>
          <w:numId w:val="1002"/>
        </w:numPr>
        <w:pStyle w:val="Compact"/>
      </w:pPr>
      <w:r>
        <w:rPr>
          <w:bCs/>
          <w:b/>
        </w:rPr>
        <w:t xml:space="preserve">1. Governing Law:</w:t>
      </w:r>
      <w:r>
        <w:t xml:space="preserve"> </w:t>
      </w:r>
      <w:r>
        <w:t xml:space="preserve">This Purchase Order shall be governed by and construed in accordance with the laws of the Netherlands. Any disputes shall be resolved by the competent courts in Amsterdam, Netherlands.</w:t>
      </w:r>
    </w:p>
    <w:p>
      <w:pPr>
        <w:numPr>
          <w:ilvl w:val="0"/>
          <w:numId w:val="1002"/>
        </w:numPr>
        <w:pStyle w:val="Compact"/>
      </w:pPr>
      <w:r>
        <w:rPr>
          <w:bCs/>
          <w:b/>
        </w:rPr>
        <w:t xml:space="preserve">2. Confidentiality:</w:t>
      </w:r>
      <w:r>
        <w:t xml:space="preserve"> </w:t>
      </w:r>
      <w:r>
        <w:t xml:space="preserve">The Biomedical Engineer and BioMed Consulting Group N.V. shall maintain strict confidentiality regarding all proprietary data, patient information, and trade secrets encountered during the engagement in Netherlands Amsterdam. A separate Non-Disclosure Agreement (NDA) is attached as Appendix B.</w:t>
      </w:r>
    </w:p>
    <w:p>
      <w:pPr>
        <w:numPr>
          <w:ilvl w:val="0"/>
          <w:numId w:val="1002"/>
        </w:numPr>
        <w:pStyle w:val="Compact"/>
      </w:pPr>
      <w:r>
        <w:rPr>
          <w:bCs/>
          <w:b/>
        </w:rPr>
        <w:t xml:space="preserve">3. Intellectual Property:</w:t>
      </w:r>
      <w:r>
        <w:t xml:space="preserve"> </w:t>
      </w:r>
      <w:r>
        <w:t xml:space="preserve">All work product, designs, patents, and inventions created by the Biomedical Engineer in the course of this Purchase Order shall be the sole property of MedTech Solutions B.V.</w:t>
      </w:r>
    </w:p>
    <w:p>
      <w:pPr>
        <w:numPr>
          <w:ilvl w:val="0"/>
          <w:numId w:val="1002"/>
        </w:numPr>
        <w:pStyle w:val="Compact"/>
      </w:pPr>
      <w:r>
        <w:rPr>
          <w:bCs/>
          <w:b/>
        </w:rPr>
        <w:t xml:space="preserve">4. Termination:</w:t>
      </w:r>
      <w:r>
        <w:t xml:space="preserve"> </w:t>
      </w:r>
      <w:r>
        <w:t xml:space="preserve">Either party may terminate this Purchase Order with a written notice of sixty (60) days. In the event of termination, the Biomedical Engineer shall complete all in-progress deliverables and hand over documentation within thirty (30) days.</w:t>
      </w:r>
    </w:p>
    <w:p>
      <w:pPr>
        <w:numPr>
          <w:ilvl w:val="0"/>
          <w:numId w:val="1002"/>
        </w:numPr>
        <w:pStyle w:val="Compact"/>
      </w:pPr>
      <w:r>
        <w:rPr>
          <w:bCs/>
          <w:b/>
        </w:rPr>
        <w:t xml:space="preserve">5. Insurance and Liability:</w:t>
      </w:r>
      <w:r>
        <w:t xml:space="preserve"> </w:t>
      </w:r>
      <w:r>
        <w:t xml:space="preserve">The vendor shall maintain professional indemnity insurance with a minimum coverage of €2,000,000 per occurrence, valid throughout the Netherlands, including the Amsterdam region.</w:t>
      </w:r>
    </w:p>
    <w:p>
      <w:pPr>
        <w:numPr>
          <w:ilvl w:val="0"/>
          <w:numId w:val="1002"/>
        </w:numPr>
        <w:pStyle w:val="Compact"/>
      </w:pPr>
      <w:r>
        <w:rPr>
          <w:bCs/>
          <w:b/>
        </w:rPr>
        <w:t xml:space="preserve">6. Compliance:</w:t>
      </w:r>
      <w:r>
        <w:t xml:space="preserve"> </w:t>
      </w:r>
      <w:r>
        <w:t xml:space="preserve">The Biomedical Engineer shall comply with all applicable Dutch labor laws, the Working Conditions Act (Arbeidsomstandighedenwet), and EU data protection regulations (GDPR) while performing services in Netherlands Amsterdam.</w:t>
      </w:r>
    </w:p>
    <w:p>
      <w:pPr>
        <w:numPr>
          <w:ilvl w:val="0"/>
          <w:numId w:val="1002"/>
        </w:numPr>
        <w:pStyle w:val="Compact"/>
      </w:pPr>
      <w:r>
        <w:rPr>
          <w:bCs/>
          <w:b/>
        </w:rPr>
        <w:t xml:space="preserve">7. Acceptance:</w:t>
      </w:r>
      <w:r>
        <w:t xml:space="preserve"> </w:t>
      </w:r>
      <w:r>
        <w:t xml:space="preserve">Deliverables shall be subject to a fifteen (15) business-day acceptance period. Rejection must be communicated in writing with specific reasons for non-conformance.</w:t>
      </w:r>
    </w:p>
    <w:bookmarkEnd w:id="28"/>
    <w:bookmarkStart w:id="29" w:name="authorization-and-acceptance"/>
    <w:p>
      <w:pPr>
        <w:pStyle w:val="Heading2"/>
      </w:pPr>
      <w:r>
        <w:t xml:space="preserve">Authorization and Acceptance</w:t>
      </w:r>
    </w:p>
    <w:p>
      <w:pPr>
        <w:pStyle w:val="FirstParagraph"/>
      </w:pPr>
      <w:r>
        <w:t xml:space="preserve">By signing below, both parties acknowledge and agree to the terms, conditions, and scope of work defined in this Purchase Order for the engagement of a Biomedical Engineer at the Netherlands Amsterdam facility. This document constitutes a binding procurement instrument upon execution by both authorized representatives.</w:t>
      </w:r>
    </w:p>
    <w:p>
      <w:pPr>
        <w:pStyle w:val="BodyText"/>
      </w:pPr>
      <w:r>
        <w:rPr>
          <w:bCs/>
          <w:b/>
        </w:rPr>
        <w:t xml:space="preserve">For MedTech Solutions B.V. (Buyer)</w:t>
      </w:r>
      <w:r>
        <w:br/>
      </w:r>
      <w:r>
        <w:t xml:space="preserve">Name: Ms. Annelies de Vries</w:t>
      </w:r>
      <w:r>
        <w:br/>
      </w:r>
      <w:r>
        <w:t xml:space="preserve">Title: Procurement Director</w:t>
      </w:r>
      <w:r>
        <w:br/>
      </w:r>
      <w:r>
        <w:t xml:space="preserve">Date: ______________________</w:t>
      </w:r>
    </w:p>
    <w:p>
      <w:pPr>
        <w:pStyle w:val="BodyText"/>
      </w:pPr>
      <w:r>
        <w:rPr>
          <w:bCs/>
          <w:b/>
        </w:rPr>
        <w:t xml:space="preserve">For BioMed Consulting Group N.V. (Vendor)</w:t>
      </w:r>
      <w:r>
        <w:br/>
      </w:r>
      <w:r>
        <w:t xml:space="preserve">Name: Dr. Hendrik van der Berg</w:t>
      </w:r>
      <w:r>
        <w:br/>
      </w:r>
      <w:r>
        <w:t xml:space="preserve">Title: Account Director</w:t>
      </w:r>
      <w:r>
        <w:br/>
      </w:r>
      <w:r>
        <w:t xml:space="preserve">Date: ______________________</w:t>
      </w:r>
    </w:p>
    <w:p>
      <w:pPr>
        <w:pStyle w:val="BodyText"/>
      </w:pPr>
      <w:r>
        <w:t xml:space="preserve">This Purchase Order (PO-2025-AM-04872) is valid for acceptance until 30 June 2025. All services are to be rendered at the MedTech Solutions B.V. campus, Science Park 125, 1098 XG, Netherlands Amsterdam. For queries regarding this Purchase Order, contact the Procurement Department at procurement@medtechsolutions.nl or +31 20 555 0142. This document is issued in accordance with Dutch commercial procurement standards and EU public procurement directives where applicable.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Netherlands Amsterdam</dc:title>
  <dc:creator/>
  <dc:language>en</dc:language>
  <cp:keywords/>
  <dcterms:created xsi:type="dcterms:W3CDTF">2026-10-10T02:31:18Z</dcterms:created>
  <dcterms:modified xsi:type="dcterms:W3CDTF">2026-10-10T02:31:18Z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