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rPr>
          <w:bCs/>
          <w:b/>
        </w:rPr>
        <w:t xml:space="preserve">MedTech Solutions AG</w:t>
      </w:r>
    </w:p>
    <w:p>
      <w:pPr>
        <w:pStyle w:val="BodyText"/>
      </w:pPr>
      <w:r>
        <w:t xml:space="preserve">Bahnhofstrasse 142, 8001 Switzerland Zurich, Switzerland</w:t>
      </w:r>
    </w:p>
    <w:p>
      <w:pPr>
        <w:pStyle w:val="BodyText"/>
      </w:pPr>
      <w:r>
        <w:t xml:space="preserve">VAT No.: CHE-123.456.789 | Tel: +41 44 555 0192 | Email: procurement@medtech-solutions.ch</w:t>
      </w:r>
    </w:p>
    <w:bookmarkEnd w:id="20"/>
    <w:p>
      <w:pPr>
        <w:pStyle w:val="BodyText"/>
      </w:pPr>
      <w:r>
        <w:rPr>
          <w:bCs/>
          <w:b/>
        </w:rPr>
        <w:t xml:space="preserve">Purchase Order No.:</w:t>
      </w:r>
      <w:r>
        <w:t xml:space="preserve"> </w:t>
      </w:r>
      <w:r>
        <w:t xml:space="preserve">PO-2025-BME-0047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Helvetia Engineering Partners GmbH</w:t>
      </w:r>
      <w:r>
        <w:br/>
      </w:r>
      <w:r>
        <w:rPr>
          <w:bCs/>
          <w:b/>
        </w:rPr>
        <w:t xml:space="preserve">Address:</w:t>
      </w:r>
      <w:r>
        <w:t xml:space="preserve"> </w:t>
      </w:r>
      <w:r>
        <w:t xml:space="preserve">Limmatquai 88, 8001 Switzerland Zurich</w:t>
      </w:r>
      <w:r>
        <w:br/>
      </w:r>
      <w:r>
        <w:rPr>
          <w:bCs/>
          <w:b/>
        </w:rPr>
        <w:t xml:space="preserve">Contact:</w:t>
      </w:r>
      <w:r>
        <w:t xml:space="preserve"> </w:t>
      </w:r>
      <w:r>
        <w:t xml:space="preserve">Dr. Anna Keller, Project Director</w:t>
      </w:r>
      <w:r>
        <w:br/>
      </w:r>
      <w:r>
        <w:rPr>
          <w:bCs/>
          <w:b/>
        </w:rPr>
        <w:t xml:space="preserve">Email:</w:t>
      </w:r>
      <w:r>
        <w:t xml:space="preserve"> </w:t>
      </w:r>
      <w:r>
        <w:t xml:space="preserve">a.keller@helvetia-eng.ch</w:t>
      </w:r>
    </w:p>
    <w:p>
      <w:pPr>
        <w:pStyle w:val="BodyText"/>
      </w:pPr>
      <w:r>
        <w:rPr>
          <w:bCs/>
          <w:b/>
        </w:rPr>
        <w:t xml:space="preserve">Department:</w:t>
      </w:r>
      <w:r>
        <w:t xml:space="preserve"> </w:t>
      </w:r>
      <w:r>
        <w:t xml:space="preserve">Clinical Engineering &amp; Device Management</w:t>
      </w:r>
      <w:r>
        <w:br/>
      </w:r>
      <w:r>
        <w:rPr>
          <w:bCs/>
          <w:b/>
        </w:rPr>
        <w:t xml:space="preserve">Project Ref:</w:t>
      </w:r>
      <w:r>
        <w:t xml:space="preserve"> </w:t>
      </w:r>
      <w:r>
        <w:t xml:space="preserve">ZRH-BME-2025-Q3</w:t>
      </w:r>
      <w:r>
        <w:br/>
      </w:r>
      <w:r>
        <w:rPr>
          <w:bCs/>
          <w:b/>
        </w:rPr>
        <w:t xml:space="preserve">Priority:</w:t>
      </w:r>
      <w:r>
        <w:t xml:space="preserve"> </w:t>
      </w:r>
      <w:r>
        <w:t xml:space="preserve">High</w:t>
      </w:r>
    </w:p>
    <w:bookmarkStart w:id="21" w:name="purpose-and-scope-of-this-purchase-order"/>
    <w:p>
      <w:pPr>
        <w:pStyle w:val="Heading2"/>
      </w:pPr>
      <w:r>
        <w:t xml:space="preserve">1. Purpose and Scope of This Purchase Order</w:t>
      </w:r>
    </w:p>
    <w:p>
      <w:pPr>
        <w:pStyle w:val="FirstParagraph"/>
      </w:pPr>
      <w:r>
        <w:t xml:space="preserve">This Purchase Order is issued by MedTech Solutions AG, a leading healthcare technology firm headquartered in Switzerland Zurich, to formally engage the services of a qualified</w:t>
      </w:r>
      <w:r>
        <w:t xml:space="preserve"> </w:t>
      </w:r>
      <w:r>
        <w:t xml:space="preserve">Biomedical Engineer</w:t>
      </w:r>
      <w:r>
        <w:t xml:space="preserve"> </w:t>
      </w:r>
      <w:r>
        <w:t xml:space="preserve">through the supplier Helvetia Engineering Partners GmbH. The engagement of this</w:t>
      </w:r>
      <w:r>
        <w:t xml:space="preserve"> </w:t>
      </w:r>
      <w:r>
        <w:t xml:space="preserve">Biomedical Engineer</w:t>
      </w:r>
      <w:r>
        <w:t xml:space="preserve"> </w:t>
      </w:r>
      <w:r>
        <w:t xml:space="preserve">is required to support the ongoing modernization of medical device infrastructure, calibration protocols, and clinical engineering workflows at our primary facility located in Switzerland Zurich. This Purchase Order governs all terms, deliverables, compensation, and obligations associated with the professional services rendered by the</w:t>
      </w:r>
      <w:r>
        <w:t xml:space="preserve"> </w:t>
      </w:r>
      <w:r>
        <w:t xml:space="preserve">Biomedical Engineer</w:t>
      </w:r>
      <w:r>
        <w:t xml:space="preserve"> </w:t>
      </w:r>
      <w:r>
        <w:t xml:space="preserve">throughout the contract period.</w:t>
      </w:r>
    </w:p>
    <w:bookmarkEnd w:id="21"/>
    <w:bookmarkStart w:id="22" w:name="Xe0b83a8a0f371ae3d95f042dbe6e5f5a5946299"/>
    <w:p>
      <w:pPr>
        <w:pStyle w:val="Heading2"/>
      </w:pPr>
      <w:r>
        <w:t xml:space="preserve">2. Description of Services – Biomedical Engineer Engagement</w:t>
      </w:r>
    </w:p>
    <w:p>
      <w:pPr>
        <w:pStyle w:val="FirstParagraph"/>
      </w:pPr>
      <w:r>
        <w:t xml:space="preserve">The</w:t>
      </w:r>
      <w:r>
        <w:t xml:space="preserve"> </w:t>
      </w:r>
      <w:r>
        <w:t xml:space="preserve">Biomedical Engineer</w:t>
      </w:r>
      <w:r>
        <w:t xml:space="preserve"> </w:t>
      </w:r>
      <w:r>
        <w:t xml:space="preserve">engaged under this Purchase Order shall provide comprehensive technical expertise in the following areas within the Switzerland Zurich operational zone:</w:t>
      </w:r>
    </w:p>
    <w:p>
      <w:pPr>
        <w:numPr>
          <w:ilvl w:val="0"/>
          <w:numId w:val="1001"/>
        </w:numPr>
        <w:pStyle w:val="Compact"/>
      </w:pPr>
      <w:r>
        <w:t xml:space="preserve">Design, installation, and commissioning of advanced diagnostic imaging equipment (MRI, CT, and ultrasound systems) at the Switzerland Zurich clinical site.</w:t>
      </w:r>
    </w:p>
    <w:p>
      <w:pPr>
        <w:numPr>
          <w:ilvl w:val="0"/>
          <w:numId w:val="1001"/>
        </w:numPr>
        <w:pStyle w:val="Compact"/>
      </w:pPr>
      <w:r>
        <w:t xml:space="preserve">Preventive maintenance and calibration of all Class IIa and Class IIb medical devices in compliance with Swissmedic regulations and ISO 13485 standards applicable in Switzerland Zurich.</w:t>
      </w:r>
    </w:p>
    <w:p>
      <w:pPr>
        <w:numPr>
          <w:ilvl w:val="0"/>
          <w:numId w:val="1001"/>
        </w:numPr>
        <w:pStyle w:val="Compact"/>
      </w:pPr>
      <w:r>
        <w:t xml:space="preserve">Development and implementation of a biomedical asset management system tailored to the operational requirements of the Switzerland Zurich facility.</w:t>
      </w:r>
    </w:p>
    <w:p>
      <w:pPr>
        <w:numPr>
          <w:ilvl w:val="0"/>
          <w:numId w:val="1001"/>
        </w:numPr>
        <w:pStyle w:val="Compact"/>
      </w:pPr>
      <w:r>
        <w:t xml:space="preserve">Conducting risk assessments and failure mode analyses (FMEA) for critical biomedical equipment used in patient care within Switzerland Zurich.</w:t>
      </w:r>
    </w:p>
    <w:p>
      <w:pPr>
        <w:numPr>
          <w:ilvl w:val="0"/>
          <w:numId w:val="1001"/>
        </w:numPr>
        <w:pStyle w:val="Compact"/>
      </w:pPr>
      <w:r>
        <w:t xml:space="preserve">Providing technical training to clinical staff on the proper operation and basic troubleshooting of biomedical devices at the Switzerland Zurich location.</w:t>
      </w:r>
    </w:p>
    <w:p>
      <w:pPr>
        <w:numPr>
          <w:ilvl w:val="0"/>
          <w:numId w:val="1001"/>
        </w:numPr>
        <w:pStyle w:val="Compact"/>
      </w:pPr>
      <w:r>
        <w:t xml:space="preserve">Ensuring full regulatory compliance with the Swiss Medical Device Ordinance (MedDevV) and all applicable cantonal health authority requirements specific to Switzerland Zurich.</w:t>
      </w:r>
    </w:p>
    <w:bookmarkEnd w:id="22"/>
    <w:bookmarkStart w:id="23" w:name="line-items-and-financial-summary"/>
    <w:p>
      <w:pPr>
        <w:pStyle w:val="Heading2"/>
      </w:pPr>
      <w:r>
        <w:t xml:space="preserve">3. Line Items and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Biomedical Engineer – Senior Level (Full-time engagement, 40 hrs/week) – Switzerland Zurich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02</w:t>
            </w:r>
          </w:p>
        </w:tc>
        <w:tc>
          <w:tcPr/>
          <w:p>
            <w:pPr>
              <w:pStyle w:val="Compact"/>
              <w:jc w:val="left"/>
            </w:pPr>
            <w:r>
              <w:t xml:space="preserve">Biomedical Engineer – Specialized Calibration &amp; Compliance Consulting (on-call, up to 20 hrs/month)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Biomedical Engineer – Equipment Commissioning &amp; Installation Oversight (project-based, Switzerland Zurich)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Biomedical Engineer – Regulatory Documentation &amp; Swissmedic Filing Support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7,300.00</w:t>
            </w:r>
          </w:p>
        </w:tc>
        <w:tc>
          <w:tcPr/>
          <w:p>
            <w:pPr>
              <w:pStyle w:val="Compact"/>
              <w:jc w:val="left"/>
            </w:pPr>
            <w:r>
              <w:t xml:space="preserve">7,300.00</w:t>
            </w:r>
          </w:p>
        </w:tc>
      </w:tr>
      <w:tr>
        <w:tc>
          <w:tcPr/>
          <w:p>
            <w:pPr>
              <w:pStyle w:val="Compact"/>
              <w:jc w:val="left"/>
            </w:pPr>
            <w:r>
              <w:t xml:space="preserve">05</w:t>
            </w:r>
          </w:p>
        </w:tc>
        <w:tc>
          <w:tcPr/>
          <w:p>
            <w:pPr>
              <w:pStyle w:val="Compact"/>
              <w:jc w:val="left"/>
            </w:pPr>
            <w:r>
              <w:t xml:space="preserve">Biomedical Engineer – Staff Training Programme (8 sessions, 2 hrs each, Switzerland Zurich)</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5,200.00</w:t>
            </w:r>
          </w:p>
        </w:tc>
      </w:tr>
      <w:tr>
        <w:tc>
          <w:tcPr>
            <w:gridSpan w:val="5"/>
          </w:tcPr>
          <w:p>
            <w:pPr>
              <w:pStyle w:val="Compact"/>
              <w:jc w:val="right"/>
            </w:pPr>
            <w:r>
              <w:t xml:space="preserve">Subtotal</w:t>
            </w:r>
          </w:p>
        </w:tc>
        <w:tc>
          <w:tcPr/>
          <w:p>
            <w:pPr>
              <w:pStyle w:val="Compact"/>
              <w:jc w:val="left"/>
            </w:pPr>
            <w:r>
              <w:t xml:space="preserve">56,400.00</w:t>
            </w:r>
          </w:p>
        </w:tc>
      </w:tr>
      <w:tr>
        <w:tc>
          <w:tcPr>
            <w:gridSpan w:val="5"/>
          </w:tcPr>
          <w:p>
            <w:pPr>
              <w:pStyle w:val="Compact"/>
              <w:jc w:val="right"/>
            </w:pPr>
            <w:r>
              <w:t xml:space="preserve">VAT (7.7% – Switzerland Zurich)</w:t>
            </w:r>
          </w:p>
        </w:tc>
        <w:tc>
          <w:tcPr/>
          <w:p>
            <w:pPr>
              <w:pStyle w:val="Compact"/>
              <w:jc w:val="left"/>
            </w:pPr>
            <w:r>
              <w:t xml:space="preserve">4,342.80</w:t>
            </w:r>
          </w:p>
        </w:tc>
      </w:tr>
      <w:tr>
        <w:tc>
          <w:tcPr>
            <w:gridSpan w:val="5"/>
          </w:tcPr>
          <w:p>
            <w:pPr>
              <w:pStyle w:val="Compact"/>
              <w:jc w:val="right"/>
            </w:pPr>
            <w:r>
              <w:t xml:space="preserve">TOTAL AMOUNT DUE (CHF)</w:t>
            </w:r>
          </w:p>
        </w:tc>
        <w:tc>
          <w:tcPr/>
          <w:p>
            <w:pPr>
              <w:pStyle w:val="Compact"/>
              <w:jc w:val="left"/>
            </w:pPr>
            <w:r>
              <w:t xml:space="preserve">60,742.80</w:t>
            </w:r>
          </w:p>
        </w:tc>
      </w:tr>
    </w:tbl>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Swiss Confederation, with specific jurisdiction vested in the courts of the Canton of Zurich, Switzerland Zurich.</w:t>
      </w:r>
    </w:p>
    <w:p>
      <w:pPr>
        <w:numPr>
          <w:ilvl w:val="0"/>
          <w:numId w:val="1002"/>
        </w:numPr>
        <w:pStyle w:val="Compact"/>
      </w:pPr>
      <w:r>
        <w:rPr>
          <w:bCs/>
          <w:b/>
        </w:rPr>
        <w:t xml:space="preserve">Payment Terms:</w:t>
      </w:r>
      <w:r>
        <w:t xml:space="preserve"> </w:t>
      </w:r>
      <w:r>
        <w:t xml:space="preserve">Payment shall be made within thirty (30) calendar days of the invoice date via bank transfer to the supplier's designated account in Switzerland Zurich. Late payments shall accrue interest at the statutory Swiss rate.</w:t>
      </w:r>
    </w:p>
    <w:p>
      <w:pPr>
        <w:numPr>
          <w:ilvl w:val="0"/>
          <w:numId w:val="1002"/>
        </w:numPr>
        <w:pStyle w:val="Compact"/>
      </w:pPr>
      <w:r>
        <w:rPr>
          <w:bCs/>
          <w:b/>
        </w:rPr>
        <w:t xml:space="preserve">Performance Period:</w:t>
      </w:r>
      <w:r>
        <w:t xml:space="preserve"> </w:t>
      </w:r>
      <w:r>
        <w:t xml:space="preserve">The</w:t>
      </w:r>
      <w:r>
        <w:t xml:space="preserve"> </w:t>
      </w:r>
      <w:r>
        <w:t xml:space="preserve">Biomedical Engineer</w:t>
      </w:r>
      <w:r>
        <w:t xml:space="preserve"> </w:t>
      </w:r>
      <w:r>
        <w:t xml:space="preserve">services shall commence on 1 July 2025 and conclude on 31 December 2025, unless extended by mutual written agreement between both parties.</w:t>
      </w:r>
    </w:p>
    <w:p>
      <w:pPr>
        <w:numPr>
          <w:ilvl w:val="0"/>
          <w:numId w:val="1002"/>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shall maintain strict confidentiality regarding all patient data, proprietary medical device information, and operational procedures encountered during the engagement in Switzerland Zurich, in full compliance with the Swiss Federal Act on Data Protection (FADP).</w:t>
      </w:r>
    </w:p>
    <w:p>
      <w:pPr>
        <w:numPr>
          <w:ilvl w:val="0"/>
          <w:numId w:val="1002"/>
        </w:numPr>
        <w:pStyle w:val="Compact"/>
      </w:pPr>
      <w:r>
        <w:rPr>
          <w:bCs/>
          <w:b/>
        </w:rPr>
        <w:t xml:space="preserve">Compliance:</w:t>
      </w:r>
      <w:r>
        <w:t xml:space="preserve"> </w:t>
      </w:r>
      <w:r>
        <w:t xml:space="preserve">The</w:t>
      </w:r>
      <w:r>
        <w:t xml:space="preserve"> </w:t>
      </w:r>
      <w:r>
        <w:t xml:space="preserve">Biomedical Engineer</w:t>
      </w:r>
      <w:r>
        <w:t xml:space="preserve"> </w:t>
      </w:r>
      <w:r>
        <w:t xml:space="preserve">must hold a valid Swiss professional license and demonstrate compliance with all Swissmedic registration requirements. All work performed in Switzerland Zurich must adhere to the Swiss Medical Device Ordinance (MedDevV) and applicable EU MDR transitional provisions.</w:t>
      </w:r>
    </w:p>
    <w:p>
      <w:pPr>
        <w:numPr>
          <w:ilvl w:val="0"/>
          <w:numId w:val="1002"/>
        </w:numPr>
        <w:pStyle w:val="Compact"/>
      </w:pPr>
      <w:r>
        <w:rPr>
          <w:bCs/>
          <w:b/>
        </w:rPr>
        <w:t xml:space="preserve">Insurance:</w:t>
      </w:r>
      <w:r>
        <w:t xml:space="preserve"> </w:t>
      </w:r>
      <w:r>
        <w:t xml:space="preserve">The supplier shall maintain professional liability insurance with a minimum coverage of CHF 5,000,000, valid throughout the duration of this Purchase Order in Switzerland Zurich.</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Biomedical Engineer</w:t>
      </w:r>
      <w:r>
        <w:t xml:space="preserve"> </w:t>
      </w:r>
      <w:r>
        <w:t xml:space="preserve">shall complete all in-progress tasks and deliver all documentation to MedTech Solutions AG in Switzerland Zurich.</w:t>
      </w:r>
    </w:p>
    <w:p>
      <w:pPr>
        <w:numPr>
          <w:ilvl w:val="0"/>
          <w:numId w:val="1002"/>
        </w:numPr>
        <w:pStyle w:val="Compact"/>
      </w:pPr>
      <w:r>
        <w:rPr>
          <w:bCs/>
          <w:b/>
        </w:rPr>
        <w:t xml:space="preserve">Dispute Resolution:</w:t>
      </w:r>
      <w:r>
        <w:t xml:space="preserve"> </w:t>
      </w:r>
      <w:r>
        <w:t xml:space="preserve">Any disputes arising from this Purchase Order shall first be subject to mediation in Switzerland Zurich. If unresolved, matters shall be referred to the Zurich Chamber of Commerce arbitration panel.</w:t>
      </w:r>
    </w:p>
    <w:bookmarkEnd w:id="24"/>
    <w:bookmarkStart w:id="25" w:name="acceptance-and-authorization"/>
    <w:p>
      <w:pPr>
        <w:pStyle w:val="Heading2"/>
      </w:pPr>
      <w:r>
        <w:t xml:space="preserve">5. Acceptance and Authorization</w:t>
      </w:r>
    </w:p>
    <w:p>
      <w:pPr>
        <w:pStyle w:val="FirstParagraph"/>
      </w:pPr>
      <w:r>
        <w:t xml:space="preserve">This Purchase Order constitutes a binding commitment upon signature by both parties. The</w:t>
      </w:r>
      <w:r>
        <w:t xml:space="preserve"> </w:t>
      </w:r>
      <w:r>
        <w:t xml:space="preserve">Biomedical Engineer</w:t>
      </w:r>
      <w:r>
        <w:t xml:space="preserve"> </w:t>
      </w:r>
      <w:r>
        <w:t xml:space="preserve">services described herein are essential to the continued safe operation of medical infrastructure in Switzerland Zurich, and timely execution of this Purchase Order is critical to patient safety and regulatory compliance.</w:t>
      </w:r>
    </w:p>
    <w:bookmarkEnd w:id="25"/>
    <w:p>
      <w:pPr>
        <w:pStyle w:val="BodyText"/>
      </w:pPr>
      <w:r>
        <w:rPr>
          <w:bCs/>
          <w:b/>
        </w:rPr>
        <w:t xml:space="preserve">For and on behalf of MedTech Solutions AG (Buyer)</w:t>
      </w:r>
    </w:p>
    <w:p>
      <w:pPr>
        <w:pStyle w:val="BodyText"/>
      </w:pPr>
      <w:r>
        <w:rPr>
          <w:bCs/>
          <w:b/>
        </w:rPr>
        <w:t xml:space="preserve">Name:</w:t>
      </w:r>
      <w:r>
        <w:t xml:space="preserve"> </w:t>
      </w:r>
      <w:r>
        <w:t xml:space="preserve">Dr. Markus Steiner, Chief Operating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Helvetia Engineering Partners GmbH (Supplier)</w:t>
      </w:r>
    </w:p>
    <w:p>
      <w:pPr>
        <w:pStyle w:val="BodyText"/>
      </w:pPr>
      <w:r>
        <w:rPr>
          <w:bCs/>
          <w:b/>
        </w:rPr>
        <w:t xml:space="preserve">Name:</w:t>
      </w:r>
      <w:r>
        <w:t xml:space="preserve"> </w:t>
      </w:r>
      <w:r>
        <w:t xml:space="preserve">Dr. Anna Keller, 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(PO-2025-BME-0047) was issued by MedTech Solutions AG, Switzerland Zurich, for the engagement of a Biomedical Engineer. All references to Switzerland Zurich pertain to the operational jurisdiction and physical location of services. This document is valid only when signed and stamped by both parties. Unauthorized reproduction is prohibited under Swiss copyright law.</w:t>
      </w:r>
    </w:p>
    <w:p>
      <w:pPr>
        <w:pStyle w:val="BodyText"/>
      </w:pPr>
      <w:r>
        <w:t xml:space="preserve">© 2025 MedTech Solutions AG – Switzerland Zurich.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Switzerland Zurich</dc:title>
  <dc:creator/>
  <dc:language>en</dc:language>
  <cp:keywords/>
  <dcterms:created xsi:type="dcterms:W3CDTF">2026-10-10T04:33:21Z</dcterms:created>
  <dcterms:modified xsi:type="dcterms:W3CDTF">2026-10-10T04:33:21Z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