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Biomedical Engineer Professional Services &amp; Equipment Procurement</w:t>
      </w:r>
    </w:p>
    <w:p>
      <w:pPr>
        <w:pStyle w:val="BodyText"/>
      </w:pPr>
      <w:r>
        <w:t xml:space="preserve">United Kingdom Birmingham | NHS-Compliant Procurement Document</w:t>
      </w:r>
    </w:p>
    <w:bookmarkEnd w:id="20"/>
    <w:p>
      <w:pPr>
        <w:pStyle w:val="BodyText"/>
      </w:pPr>
      <w:r>
        <w:rPr>
          <w:bCs/>
          <w:b/>
        </w:rPr>
        <w:t xml:space="preserve">Purchase Order No.:</w:t>
      </w:r>
      <w:r>
        <w:t xml:space="preserve"> </w:t>
      </w:r>
      <w:r>
        <w:t xml:space="preserve">PO-BME-2025-04782</w:t>
      </w:r>
      <w:r>
        <w:br/>
      </w:r>
      <w:r>
        <w:rPr>
          <w:bCs/>
          <w:b/>
        </w:rPr>
        <w:t xml:space="preserve">Date of Issue:</w:t>
      </w:r>
      <w:r>
        <w:t xml:space="preserve"> </w:t>
      </w:r>
      <w:r>
        <w:t xml:space="preserve">14 June 2025</w:t>
      </w:r>
      <w:r>
        <w:br/>
      </w: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DDP Birmingham, United Kingdom</w:t>
      </w:r>
    </w:p>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Organisation:</w:t>
      </w:r>
      <w:r>
        <w:t xml:space="preserve"> </w:t>
      </w:r>
      <w:r>
        <w:t xml:space="preserve">Birmingham University Hospitals NHS Foundation Trust</w:t>
      </w:r>
    </w:p>
    <w:p>
      <w:pPr>
        <w:pStyle w:val="BodyText"/>
      </w:pPr>
      <w:r>
        <w:rPr>
          <w:bCs/>
          <w:b/>
        </w:rPr>
        <w:t xml:space="preserve">Department:</w:t>
      </w:r>
      <w:r>
        <w:t xml:space="preserve"> </w:t>
      </w:r>
      <w:r>
        <w:t xml:space="preserve">Clinical Engineering &amp; Biomedical Services</w:t>
      </w:r>
    </w:p>
    <w:p>
      <w:pPr>
        <w:pStyle w:val="BodyText"/>
      </w:pPr>
      <w:r>
        <w:rPr>
          <w:bCs/>
          <w:b/>
        </w:rPr>
        <w:t xml:space="preserve">Address:</w:t>
      </w:r>
      <w:r>
        <w:t xml:space="preserve"> </w:t>
      </w:r>
      <w:r>
        <w:t xml:space="preserve">Steelhouse Lane, Birmingham, B4 6BN, United Kingdom</w:t>
      </w:r>
    </w:p>
    <w:p>
      <w:pPr>
        <w:pStyle w:val="BodyText"/>
      </w:pPr>
      <w:r>
        <w:rPr>
          <w:bCs/>
          <w:b/>
        </w:rPr>
        <w:t xml:space="preserve">Contact:</w:t>
      </w:r>
      <w:r>
        <w:t xml:space="preserve"> </w:t>
      </w:r>
      <w:r>
        <w:t xml:space="preserve">Procurement Office, Tel: +44 (0)121 627 4000</w:t>
      </w:r>
    </w:p>
    <w:p>
      <w:pPr>
        <w:pStyle w:val="BodyText"/>
      </w:pPr>
      <w:r>
        <w:rPr>
          <w:bCs/>
          <w:b/>
        </w:rPr>
        <w:t xml:space="preserve">Email:</w:t>
      </w:r>
      <w:r>
        <w:t xml:space="preserve"> </w:t>
      </w:r>
      <w:r>
        <w:t xml:space="preserve">procurement@buh.nhs.uk</w:t>
      </w:r>
    </w:p>
    <w:bookmarkEnd w:id="21"/>
    <w:bookmarkStart w:id="22" w:name="supplier-service-provider-seller"/>
    <w:p>
      <w:pPr>
        <w:pStyle w:val="Heading3"/>
      </w:pPr>
      <w:r>
        <w:t xml:space="preserve">Supplier / Service Provider (Seller)</w:t>
      </w:r>
    </w:p>
    <w:p>
      <w:pPr>
        <w:pStyle w:val="FirstParagraph"/>
      </w:pPr>
      <w:r>
        <w:rPr>
          <w:bCs/>
          <w:b/>
        </w:rPr>
        <w:t xml:space="preserve">Organisation:</w:t>
      </w:r>
      <w:r>
        <w:t xml:space="preserve"> </w:t>
      </w:r>
      <w:r>
        <w:t xml:space="preserve">MedTech Solutions UK Ltd.</w:t>
      </w:r>
    </w:p>
    <w:p>
      <w:pPr>
        <w:pStyle w:val="BodyText"/>
      </w:pPr>
      <w:r>
        <w:rPr>
          <w:bCs/>
          <w:b/>
        </w:rPr>
        <w:t xml:space="preserve">Department:</w:t>
      </w:r>
      <w:r>
        <w:t xml:space="preserve"> </w:t>
      </w:r>
      <w:r>
        <w:t xml:space="preserve">Biomedical Engineering Division</w:t>
      </w:r>
    </w:p>
    <w:p>
      <w:pPr>
        <w:pStyle w:val="BodyText"/>
      </w:pPr>
      <w:r>
        <w:rPr>
          <w:bCs/>
          <w:b/>
        </w:rPr>
        <w:t xml:space="preserve">Address:</w:t>
      </w:r>
      <w:r>
        <w:t xml:space="preserve"> </w:t>
      </w:r>
      <w:r>
        <w:t xml:space="preserve">42 Corporation Street, Birmingham, B4 7AT, United Kingdom</w:t>
      </w:r>
    </w:p>
    <w:p>
      <w:pPr>
        <w:pStyle w:val="BodyText"/>
      </w:pPr>
      <w:r>
        <w:rPr>
          <w:bCs/>
          <w:b/>
        </w:rPr>
        <w:t xml:space="preserve">Contact:</w:t>
      </w:r>
      <w:r>
        <w:t xml:space="preserve"> </w:t>
      </w:r>
      <w:r>
        <w:t xml:space="preserve">Mr. David Hartley, Lead Biomedical Engineer</w:t>
      </w:r>
    </w:p>
    <w:p>
      <w:pPr>
        <w:pStyle w:val="BodyText"/>
      </w:pPr>
      <w:r>
        <w:rPr>
          <w:bCs/>
          <w:b/>
        </w:rPr>
        <w:t xml:space="preserve">Email:</w:t>
      </w:r>
      <w:r>
        <w:t xml:space="preserve"> </w:t>
      </w:r>
      <w:r>
        <w:t xml:space="preserve">d.hartley@medtechsolutions.co.uk</w:t>
      </w:r>
    </w:p>
    <w:bookmarkEnd w:id="22"/>
    <w:p>
      <w:pPr>
        <w:pStyle w:val="BodyText"/>
      </w:pPr>
      <w:r>
        <w:t xml:space="preserve">Scope of Work &amp; Itemised Purchase Order Details</w:t>
      </w:r>
    </w:p>
    <w:p>
      <w:pPr>
        <w:pStyle w:val="BodyText"/>
      </w:pPr>
      <w:r>
        <w:t xml:space="preserve">This</w:t>
      </w:r>
      <w:r>
        <w:t xml:space="preserve"> </w:t>
      </w:r>
      <w:r>
        <w:t xml:space="preserve">Purchase Order</w:t>
      </w:r>
      <w:r>
        <w:t xml:space="preserve"> </w:t>
      </w:r>
      <w:r>
        <w:t xml:space="preserve">is issued by Birmingham University Hospitals NHS Foundation Trust to procure the professional services of a qualified</w:t>
      </w:r>
      <w:r>
        <w:t xml:space="preserve"> </w:t>
      </w:r>
      <w:r>
        <w:t xml:space="preserve">Biomedical Engineer</w:t>
      </w:r>
      <w:r>
        <w:t xml:space="preserve"> </w:t>
      </w:r>
      <w:r>
        <w:t xml:space="preserve">along with associated equipment, calibration tools, and technical documentation. All services and deliverables shall be performed and delivered within</w:t>
      </w:r>
      <w:r>
        <w:t xml:space="preserve"> </w:t>
      </w:r>
      <w:r>
        <w:t xml:space="preserve">United Kingdom Birmingham</w:t>
      </w:r>
      <w:r>
        <w:t xml:space="preserve"> </w:t>
      </w:r>
      <w:r>
        <w:t xml:space="preserve">in strict compliance with NHS procurement regulations, the UK Medical Devices Regulations 2002 (SI 617), and the Health and Safety at Work etc. Act 1974. The appointed</w:t>
      </w:r>
      <w:r>
        <w:t xml:space="preserve"> </w:t>
      </w:r>
      <w:r>
        <w:t xml:space="preserve">Biomedical Engineer</w:t>
      </w:r>
      <w:r>
        <w:t xml:space="preserve"> </w:t>
      </w:r>
      <w:r>
        <w:t xml:space="preserve">shall hold a valid Engineering Council (EngC) or Institution of Engineering and Technology (IET) membership and demonstrate a minimum of eight (8) years of post-qualification experience in clinical biomedical engineering within a UK hospital environment.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Full-time Biomedical Engineer – Clinical Equipment Maintenance &amp; Calibration (12-month contract, 37.5 hrs/week)</w:t>
            </w:r>
          </w:p>
        </w:tc>
        <w:tc>
          <w:tcPr/>
          <w:p>
            <w:pPr>
              <w:pStyle w:val="Compact"/>
              <w:jc w:val="left"/>
            </w:pPr>
            <w:r>
              <w:t xml:space="preserve">1</w:t>
            </w:r>
          </w:p>
        </w:tc>
        <w:tc>
          <w:tcPr/>
          <w:p>
            <w:pPr>
              <w:pStyle w:val="Compact"/>
              <w:jc w:val="left"/>
            </w:pPr>
            <w:r>
              <w:t xml:space="preserve">£68,400.00</w:t>
            </w:r>
          </w:p>
        </w:tc>
        <w:tc>
          <w:tcPr/>
          <w:p>
            <w:pPr>
              <w:pStyle w:val="Compact"/>
              <w:jc w:val="left"/>
            </w:pPr>
            <w:r>
              <w:t xml:space="preserve">£68,400.00</w:t>
            </w:r>
          </w:p>
        </w:tc>
        <w:tc>
          <w:tcPr/>
          <w:p>
            <w:pPr>
              <w:pStyle w:val="Compact"/>
              <w:jc w:val="left"/>
            </w:pPr>
            <w:r>
              <w:t xml:space="preserve">Birmingham, United Kingdom</w:t>
            </w:r>
          </w:p>
        </w:tc>
      </w:tr>
      <w:tr>
        <w:tc>
          <w:tcPr/>
          <w:p>
            <w:pPr>
              <w:pStyle w:val="Compact"/>
              <w:jc w:val="left"/>
            </w:pPr>
            <w:r>
              <w:t xml:space="preserve">02</w:t>
            </w:r>
          </w:p>
        </w:tc>
        <w:tc>
          <w:tcPr/>
          <w:p>
            <w:pPr>
              <w:pStyle w:val="Compact"/>
              <w:jc w:val="left"/>
            </w:pPr>
            <w:r>
              <w:t xml:space="preserve">Biomedical Engineer – Emergency Call-Out &amp; On-Call Duty (48-hour rotation, 12 months)</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c>
          <w:tcPr/>
          <w:p>
            <w:pPr>
              <w:pStyle w:val="Compact"/>
              <w:jc w:val="left"/>
            </w:pPr>
            <w:r>
              <w:t xml:space="preserve">Birmingham, United Kingdom</w:t>
            </w:r>
          </w:p>
        </w:tc>
      </w:tr>
      <w:tr>
        <w:tc>
          <w:tcPr/>
          <w:p>
            <w:pPr>
              <w:pStyle w:val="Compact"/>
              <w:jc w:val="left"/>
            </w:pPr>
            <w:r>
              <w:t xml:space="preserve">03</w:t>
            </w:r>
          </w:p>
        </w:tc>
        <w:tc>
          <w:tcPr/>
          <w:p>
            <w:pPr>
              <w:pStyle w:val="Compact"/>
              <w:jc w:val="left"/>
            </w:pPr>
            <w:r>
              <w:t xml:space="preserve">Calibration &amp; Test Equipment Kit (Multimeter, Oscilloscope, Patient Simulators, ECG Calibrator, Defibrillator Tester)</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Birmingham, United Kingdom</w:t>
            </w:r>
          </w:p>
        </w:tc>
      </w:tr>
      <w:tr>
        <w:tc>
          <w:tcPr/>
          <w:p>
            <w:pPr>
              <w:pStyle w:val="Compact"/>
              <w:jc w:val="left"/>
            </w:pPr>
            <w:r>
              <w:t xml:space="preserve">04</w:t>
            </w:r>
          </w:p>
        </w:tc>
        <w:tc>
          <w:tcPr/>
          <w:p>
            <w:pPr>
              <w:pStyle w:val="Compact"/>
              <w:jc w:val="left"/>
            </w:pPr>
            <w:r>
              <w:t xml:space="preserve">CMMS Software Licence – Biomedical Equipment Tracking System (Annual, 500-asset capacity)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Birmingham, United Kingdom</w:t>
            </w:r>
          </w:p>
        </w:tc>
      </w:tr>
      <w:tr>
        <w:tc>
          <w:tcPr/>
          <w:p>
            <w:pPr>
              <w:pStyle w:val="Compact"/>
              <w:jc w:val="left"/>
            </w:pPr>
            <w:r>
              <w:t xml:space="preserve">05</w:t>
            </w:r>
          </w:p>
        </w:tc>
        <w:tc>
          <w:tcPr/>
          <w:p>
            <w:pPr>
              <w:pStyle w:val="Compact"/>
              <w:jc w:val="left"/>
            </w:pPr>
            <w:r>
              <w:t xml:space="preserve">Technical Training &amp; CPD Programme for Biomedical Engineer (IET Continuing Professional Development, 40 hours)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Birmingham, United Kingdom</w:t>
            </w:r>
          </w:p>
        </w:tc>
      </w:tr>
      <w:tr>
        <w:tc>
          <w:tcPr/>
          <w:p>
            <w:pPr>
              <w:pStyle w:val="Compact"/>
              <w:jc w:val="left"/>
            </w:pPr>
            <w:r>
              <w:t xml:space="preserve">06</w:t>
            </w:r>
          </w:p>
        </w:tc>
        <w:tc>
          <w:tcPr/>
          <w:p>
            <w:pPr>
              <w:pStyle w:val="Compact"/>
              <w:jc w:val="left"/>
            </w:pPr>
            <w:r>
              <w:t xml:space="preserve">Personal Protective Equipment &amp; Safety Gear for Biomedical Engineer (Annual supply)</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c>
          <w:tcPr/>
          <w:p>
            <w:pPr>
              <w:pStyle w:val="Compact"/>
              <w:jc w:val="left"/>
            </w:pPr>
            <w:r>
              <w:t xml:space="preserve">Birmingham, United Kingdom</w:t>
            </w:r>
          </w:p>
        </w:tc>
      </w:tr>
      <w:tr>
        <w:tc>
          <w:tcPr/>
          <w:p>
            <w:pPr>
              <w:pStyle w:val="Compact"/>
              <w:jc w:val="left"/>
            </w:pPr>
            <w:r>
              <w:t xml:space="preserve">07</w:t>
            </w:r>
          </w:p>
        </w:tc>
        <w:tc>
          <w:tcPr/>
          <w:p>
            <w:pPr>
              <w:pStyle w:val="Compact"/>
              <w:jc w:val="left"/>
            </w:pPr>
            <w:r>
              <w:t xml:space="preserve">Technical Documentation, Risk Assessments &amp; Regulatory Compliance Reports (UK MDR 2002)</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Birmingham, United Kingdom</w:t>
            </w:r>
          </w:p>
        </w:tc>
      </w:tr>
      <w:tr>
        <w:tc>
          <w:tcPr>
            <w:gridSpan w:val="4"/>
          </w:tcPr>
          <w:p>
            <w:pPr>
              <w:pStyle w:val="Compact"/>
              <w:jc w:val="left"/>
            </w:pPr>
            <w:r>
              <w:rPr>
                <w:bCs/>
                <w:b/>
              </w:rPr>
              <w:t xml:space="preserve">GRAND TOTAL (Excl. VAT)</w:t>
            </w:r>
          </w:p>
        </w:tc>
        <w:tc>
          <w:tcPr/>
          <w:p>
            <w:pPr>
              <w:pStyle w:val="Compact"/>
              <w:jc w:val="left"/>
            </w:pPr>
            <w:r>
              <w:rPr>
                <w:bCs/>
                <w:b/>
              </w:rPr>
              <w:t xml:space="preserve">£111,400.00</w:t>
            </w:r>
          </w:p>
        </w:tc>
        <w:tc>
          <w:tcPr/>
          <w:p>
            <w:pPr>
              <w:pStyle w:val="Compact"/>
            </w:pPr>
          </w:p>
        </w:tc>
      </w:tr>
      <w:tr>
        <w:tc>
          <w:tcPr>
            <w:gridSpan w:val="4"/>
          </w:tcPr>
          <w:p>
            <w:pPr>
              <w:pStyle w:val="Compact"/>
              <w:jc w:val="left"/>
            </w:pPr>
            <w:r>
              <w:rPr>
                <w:bCs/>
                <w:b/>
              </w:rPr>
              <w:t xml:space="preserve">VAT @ 20%</w:t>
            </w:r>
          </w:p>
        </w:tc>
        <w:tc>
          <w:tcPr/>
          <w:p>
            <w:pPr>
              <w:pStyle w:val="Compact"/>
              <w:jc w:val="left"/>
            </w:pPr>
            <w:r>
              <w:rPr>
                <w:bCs/>
                <w:b/>
              </w:rPr>
              <w:t xml:space="preserve">£22,280.00</w:t>
            </w:r>
          </w:p>
        </w:tc>
        <w:tc>
          <w:tcPr/>
          <w:p>
            <w:pPr>
              <w:pStyle w:val="Compact"/>
            </w:pPr>
          </w:p>
        </w:tc>
      </w:tr>
      <w:tr>
        <w:tc>
          <w:tcPr>
            <w:gridSpan w:val="4"/>
          </w:tcPr>
          <w:p>
            <w:pPr>
              <w:pStyle w:val="Compact"/>
              <w:jc w:val="left"/>
            </w:pPr>
            <w:r>
              <w:rPr>
                <w:bCs/>
                <w:b/>
              </w:rPr>
              <w:t xml:space="preserve">TOTAL PURCHASE ORDER VALUE (Incl. VAT)</w:t>
            </w:r>
          </w:p>
        </w:tc>
        <w:tc>
          <w:tcPr/>
          <w:p>
            <w:pPr>
              <w:pStyle w:val="Compact"/>
              <w:jc w:val="left"/>
            </w:pPr>
            <w:r>
              <w:rPr>
                <w:bCs/>
                <w:b/>
              </w:rPr>
              <w:t xml:space="preserve">£133,680.00</w:t>
            </w:r>
          </w:p>
        </w:tc>
        <w:tc>
          <w:tcPr/>
          <w:p>
            <w:pPr>
              <w:pStyle w:val="Compact"/>
            </w:pPr>
          </w:p>
        </w:tc>
      </w:tr>
    </w:tbl>
    <w:p>
      <w:pPr>
        <w:pStyle w:val="BodyText"/>
      </w:pPr>
      <w:r>
        <w:t xml:space="preserve">Terms &amp;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Supplier upon signature by both parties. All terms are governed by the laws of England and Wales, applicable within</w:t>
      </w:r>
      <w:r>
        <w:t xml:space="preserve"> </w:t>
      </w:r>
      <w:r>
        <w:t xml:space="preserve">United Kingdom Birmingham</w:t>
      </w:r>
      <w:r>
        <w:t xml:space="preserve"> </w:t>
      </w:r>
      <w:r>
        <w:t xml:space="preserve">and the wider United Kingdom jurisdiction.</w:t>
      </w:r>
    </w:p>
    <w:p>
      <w:pPr>
        <w:numPr>
          <w:ilvl w:val="0"/>
          <w:numId w:val="1001"/>
        </w:numPr>
        <w:pStyle w:val="Compact"/>
      </w:pPr>
      <w:r>
        <w:t xml:space="preserve">The</w:t>
      </w:r>
      <w:r>
        <w:t xml:space="preserve"> </w:t>
      </w:r>
      <w:r>
        <w:t xml:space="preserve">Biomedical Engineer</w:t>
      </w:r>
      <w:r>
        <w:t xml:space="preserve"> </w:t>
      </w:r>
      <w:r>
        <w:t xml:space="preserve">appointed under this Purchase Order shall be fully indemnified and insured for a minimum of £10,000,000 in professional liability cover, with certificates of insurance provided prior to commencement of duties in Birmingham, United Kingdom.</w:t>
      </w:r>
    </w:p>
    <w:p>
      <w:pPr>
        <w:numPr>
          <w:ilvl w:val="0"/>
          <w:numId w:val="1001"/>
        </w:numPr>
        <w:pStyle w:val="Compact"/>
      </w:pPr>
      <w:r>
        <w:t xml:space="preserve">All equipment and materials procured under this Purchase Order must comply with the UK Medical Devices Regulations 2002, the UK General Product Safety Regulations 2005, and applicable IEC 60601-1 safety standards. The Biomedical Engineer shall verify compliance prior to installation at any site within United Kingdom Birmingham.</w:t>
      </w:r>
    </w:p>
    <w:p>
      <w:pPr>
        <w:numPr>
          <w:ilvl w:val="0"/>
          <w:numId w:val="1001"/>
        </w:numPr>
        <w:pStyle w:val="Compact"/>
      </w:pPr>
      <w:r>
        <w:t xml:space="preserve">Payment shall be made within thirty (30) calendar days of receipt of a valid tax invoice. Late payments shall accrue interest at the rate prescribed by the Late Payment of Commercial Debts (Interest) Act 1998.</w:t>
      </w:r>
    </w:p>
    <w:p>
      <w:pPr>
        <w:numPr>
          <w:ilvl w:val="0"/>
          <w:numId w:val="1001"/>
        </w:numPr>
        <w:pStyle w:val="Compact"/>
      </w:pPr>
      <w:r>
        <w:t xml:space="preserve">The Supplier warrants that the Biomedical Engineer shall maintain all necessary professional registrations, including IET membership, EngC chartered status (where applicable), and any NHS-specific clinical engineering certifications required for practice in United Kingdom Birmingham.</w:t>
      </w:r>
    </w:p>
    <w:p>
      <w:pPr>
        <w:numPr>
          <w:ilvl w:val="0"/>
          <w:numId w:val="1001"/>
        </w:numPr>
        <w:pStyle w:val="Compact"/>
      </w:pPr>
      <w:r>
        <w:t xml:space="preserve">Confidentiality: All patient data, clinical records, and proprietary hospital information accessed by the Biomedical Engineer in the course of this Purchase Order shall be treated as strictly confidential in accordance with the UK Data Protection Act 2018 and the GDPR as retained in UK law.</w:t>
      </w:r>
    </w:p>
    <w:p>
      <w:pPr>
        <w:numPr>
          <w:ilvl w:val="0"/>
          <w:numId w:val="1001"/>
        </w:numPr>
        <w:pStyle w:val="Compact"/>
      </w:pPr>
      <w:r>
        <w:t xml:space="preserve">Termination: Either party may terminate this Purchase Order with thirty (30) days written notice. In the event of termination, the Biomedical Engineer shall complete all in-progress calibration and maintenance tasks at the Birmingham site before handover.</w:t>
      </w:r>
    </w:p>
    <w:p>
      <w:pPr>
        <w:numPr>
          <w:ilvl w:val="0"/>
          <w:numId w:val="1001"/>
        </w:numPr>
        <w:pStyle w:val="Compact"/>
      </w:pPr>
      <w:r>
        <w:t xml:space="preserve">Dispute Resolution: Any disputes arising from this Purchase Order shall first be subject to mediation in Birmingham, United Kingdom. If unresolved, matters shall be referred to the courts of England and Wales.</w:t>
      </w:r>
    </w:p>
    <w:p>
      <w:pPr>
        <w:numPr>
          <w:ilvl w:val="0"/>
          <w:numId w:val="1001"/>
        </w:numPr>
        <w:pStyle w:val="Compact"/>
      </w:pPr>
      <w:r>
        <w:t xml:space="preserve">This Purchase Order supersedes all prior quotations, verbal agreements, and correspondence between the parties regarding the procurement of Biomedical Engineer services in United Kingdom Birmingham.</w:t>
      </w:r>
    </w:p>
    <w:p>
      <w:pPr>
        <w:pStyle w:val="FirstParagraph"/>
      </w:pPr>
      <w:r>
        <w:t xml:space="preserve">Authorisation &amp; Signatures</w:t>
      </w:r>
    </w:p>
    <w:p>
      <w:pPr>
        <w:pStyle w:val="BodyText"/>
      </w:pPr>
      <w:r>
        <w:rPr>
          <w:bCs/>
          <w:b/>
        </w:rPr>
        <w:t xml:space="preserve">For and on behalf of:</w:t>
      </w:r>
      <w:r>
        <w:br/>
      </w:r>
      <w:r>
        <w:t xml:space="preserve">Birmingham University Hospitals NHS Foundation Trust</w:t>
      </w:r>
    </w:p>
    <w:p>
      <w:pPr>
        <w:pStyle w:val="BodyText"/>
      </w:pPr>
      <w:r>
        <w:t xml:space="preserve">Name: Dr. Sarah Whitmore</w:t>
      </w:r>
      <w:r>
        <w:br/>
      </w:r>
      <w:r>
        <w:t xml:space="preserve">Title: Director of Clinical Engineering</w:t>
      </w:r>
      <w:r>
        <w:br/>
      </w:r>
      <w:r>
        <w:t xml:space="preserve">Date: _______________</w:t>
      </w:r>
    </w:p>
    <w:p>
      <w:pPr>
        <w:pStyle w:val="BodyText"/>
      </w:pPr>
      <w:r>
        <w:rPr>
          <w:bCs/>
          <w:b/>
        </w:rPr>
        <w:t xml:space="preserve">For and on behalf of:</w:t>
      </w:r>
      <w:r>
        <w:br/>
      </w:r>
      <w:r>
        <w:t xml:space="preserve">MedTech Solutions UK Ltd.</w:t>
      </w:r>
    </w:p>
    <w:p>
      <w:pPr>
        <w:pStyle w:val="BodyText"/>
      </w:pPr>
      <w:r>
        <w:t xml:space="preserve">Name: David Hartley</w:t>
      </w:r>
      <w:r>
        <w:br/>
      </w:r>
      <w:r>
        <w:t xml:space="preserve">Title: Lead Biomedical Engineer / Managing Director</w:t>
      </w:r>
      <w:r>
        <w:br/>
      </w:r>
      <w:r>
        <w:t xml:space="preserve">Date: _______________</w:t>
      </w:r>
    </w:p>
    <w:p>
      <w:pPr>
        <w:pStyle w:val="BodyText"/>
      </w:pPr>
      <w:r>
        <w:t xml:space="preserve">This Purchase Order (PO-BME-2025-04782) is a controlled document issued by Birmingham University Hospitals NHS Foundation Trust for the procurement of Biomedical Engineer services and associated equipment in United Kingdom Birmingham. Unauthorised reproduction or distribution is prohibited. Document reference: BME/PO/2025/04782. Version 1.0. Issued under NHS Procurement Framework PPN 06/25.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United Kingdom Birmingham</dc:title>
  <dc:creator/>
  <dc:language>en-GB</dc:language>
  <cp:keywords/>
  <dcterms:created xsi:type="dcterms:W3CDTF">2026-10-10T05:50:36Z</dcterms:created>
  <dcterms:modified xsi:type="dcterms:W3CDTF">2026-10-10T05:50:36Z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