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purchase-order"/>
    <w:p>
      <w:pPr>
        <w:pStyle w:val="Heading1"/>
      </w:pPr>
      <w:r>
        <w:t xml:space="preserve">PURCHASE ORDER</w:t>
      </w:r>
    </w:p>
    <w:p>
      <w:pPr>
        <w:pStyle w:val="FirstParagraph"/>
      </w:pPr>
      <w:r>
        <w:t xml:space="preserve">Official Procurement Document for Professional Services – Business Consultant Engagement</w:t>
      </w:r>
    </w:p>
    <w:p>
      <w:pPr>
        <w:pStyle w:val="BodyText"/>
      </w:pPr>
      <w:r>
        <w:t xml:space="preserve">Jurisdiction: Algeria Algiers | Document Reference: PO-ALG-2025-0472</w:t>
      </w:r>
    </w:p>
    <w:bookmarkEnd w:id="20"/>
    <w:p>
      <w:pPr>
        <w:pStyle w:val="BodyText"/>
      </w:pPr>
      <w:r>
        <w:rPr>
          <w:bCs/>
          <w:b/>
        </w:rPr>
        <w:t xml:space="preserve">Purchase Order No.:</w:t>
      </w:r>
      <w:r>
        <w:t xml:space="preserve"> </w:t>
      </w:r>
      <w:r>
        <w:t xml:space="preserve">PO-ALG-2025-0472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Algerian Dinar (DZD)</w:t>
      </w:r>
    </w:p>
    <w:p>
      <w:pPr>
        <w:pStyle w:val="BodyText"/>
      </w:pPr>
      <w:r>
        <w:rPr>
          <w:bCs/>
          <w:b/>
        </w:rPr>
        <w:t xml:space="preserve">Delivery Location:</w:t>
      </w:r>
      <w:r>
        <w:t xml:space="preserve"> </w:t>
      </w:r>
      <w:r>
        <w:t xml:space="preserve">Algeria Algiers</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Sahara Enterprise Solutions SARL</w:t>
      </w:r>
    </w:p>
    <w:p>
      <w:pPr>
        <w:pStyle w:val="BodyText"/>
      </w:pPr>
      <w:r>
        <w:rPr>
          <w:bCs/>
          <w:b/>
        </w:rPr>
        <w:t xml:space="preserve">Address:</w:t>
      </w:r>
      <w:r>
        <w:t xml:space="preserve"> </w:t>
      </w:r>
      <w:r>
        <w:t xml:space="preserve">42, Boulevard Zighout Youcef, Hydra, Algeria Algiers, 16000</w:t>
      </w:r>
    </w:p>
    <w:p>
      <w:pPr>
        <w:pStyle w:val="BodyText"/>
      </w:pPr>
      <w:r>
        <w:rPr>
          <w:bCs/>
          <w:b/>
        </w:rPr>
        <w:t xml:space="preserve">RC No.:</w:t>
      </w:r>
      <w:r>
        <w:t xml:space="preserve"> </w:t>
      </w:r>
      <w:r>
        <w:t xml:space="preserve">16/00-1234567B25</w:t>
      </w:r>
    </w:p>
    <w:p>
      <w:pPr>
        <w:pStyle w:val="BodyText"/>
      </w:pPr>
      <w:r>
        <w:rPr>
          <w:bCs/>
          <w:b/>
        </w:rPr>
        <w:t xml:space="preserve">NIF:</w:t>
      </w:r>
      <w:r>
        <w:t xml:space="preserve"> </w:t>
      </w:r>
      <w:r>
        <w:t xml:space="preserve">00251600123456789</w:t>
      </w:r>
    </w:p>
    <w:p>
      <w:pPr>
        <w:pStyle w:val="BodyText"/>
      </w:pPr>
      <w:r>
        <w:rPr>
          <w:bCs/>
          <w:b/>
        </w:rPr>
        <w:t xml:space="preserve">Contact:</w:t>
      </w:r>
      <w:r>
        <w:t xml:space="preserve"> </w:t>
      </w:r>
      <w:r>
        <w:t xml:space="preserve">Mr. Karim Benali, Procurement Director</w:t>
      </w:r>
    </w:p>
    <w:p>
      <w:pPr>
        <w:pStyle w:val="BodyText"/>
      </w:pPr>
      <w:r>
        <w:rPr>
          <w:bCs/>
          <w:b/>
        </w:rPr>
        <w:t xml:space="preserve">Email:</w:t>
      </w:r>
      <w:r>
        <w:t xml:space="preserve"> </w:t>
      </w:r>
      <w:r>
        <w:t xml:space="preserve">procurement@sahara-ent.dz</w:t>
      </w:r>
    </w:p>
    <w:p>
      <w:pPr>
        <w:pStyle w:val="BodyText"/>
      </w:pPr>
      <w:r>
        <w:rPr>
          <w:bCs/>
          <w:b/>
        </w:rPr>
        <w:t xml:space="preserve">Phone:</w:t>
      </w:r>
      <w:r>
        <w:t xml:space="preserve"> </w:t>
      </w:r>
      <w:r>
        <w:t xml:space="preserve">+213 21 23 45 67</w:t>
      </w:r>
    </w:p>
    <w:bookmarkEnd w:id="21"/>
    <w:bookmarkStart w:id="22" w:name="service-provider-vendor"/>
    <w:p>
      <w:pPr>
        <w:pStyle w:val="Heading3"/>
      </w:pPr>
      <w:r>
        <w:t xml:space="preserve">Service Provider (Vendor)</w:t>
      </w:r>
    </w:p>
    <w:p>
      <w:pPr>
        <w:pStyle w:val="FirstParagraph"/>
      </w:pPr>
      <w:r>
        <w:rPr>
          <w:bCs/>
          <w:b/>
        </w:rPr>
        <w:t xml:space="preserve">Business Consultant:</w:t>
      </w:r>
      <w:r>
        <w:t xml:space="preserve"> </w:t>
      </w:r>
      <w:r>
        <w:t xml:space="preserve">Dr. Amel Cherif – Strategic Advisory</w:t>
      </w:r>
    </w:p>
    <w:p>
      <w:pPr>
        <w:pStyle w:val="BodyText"/>
      </w:pPr>
      <w:r>
        <w:rPr>
          <w:bCs/>
          <w:b/>
        </w:rPr>
        <w:t xml:space="preserve">Address:</w:t>
      </w:r>
      <w:r>
        <w:t xml:space="preserve"> </w:t>
      </w:r>
      <w:r>
        <w:t xml:space="preserve">18, Rue Didouche Mourad, El Hamma, Algeria Algiers, 16000</w:t>
      </w:r>
    </w:p>
    <w:p>
      <w:pPr>
        <w:pStyle w:val="BodyText"/>
      </w:pPr>
      <w:r>
        <w:rPr>
          <w:bCs/>
          <w:b/>
        </w:rPr>
        <w:t xml:space="preserve">Professional License:</w:t>
      </w:r>
      <w:r>
        <w:t xml:space="preserve"> </w:t>
      </w:r>
      <w:r>
        <w:t xml:space="preserve">CNRC 16/00-9876543</w:t>
      </w:r>
    </w:p>
    <w:p>
      <w:pPr>
        <w:pStyle w:val="BodyText"/>
      </w:pPr>
      <w:r>
        <w:rPr>
          <w:bCs/>
          <w:b/>
        </w:rPr>
        <w:t xml:space="preserve">NIF:</w:t>
      </w:r>
      <w:r>
        <w:t xml:space="preserve"> </w:t>
      </w:r>
      <w:r>
        <w:t xml:space="preserve">00251600987654321</w:t>
      </w:r>
    </w:p>
    <w:p>
      <w:pPr>
        <w:pStyle w:val="BodyText"/>
      </w:pPr>
      <w:r>
        <w:rPr>
          <w:bCs/>
          <w:b/>
        </w:rPr>
        <w:t xml:space="preserve">Contact:</w:t>
      </w:r>
      <w:r>
        <w:t xml:space="preserve"> </w:t>
      </w:r>
      <w:r>
        <w:t xml:space="preserve">Dr. Amel Cherif, Lead Business Consultant</w:t>
      </w:r>
    </w:p>
    <w:p>
      <w:pPr>
        <w:pStyle w:val="BodyText"/>
      </w:pPr>
      <w:r>
        <w:rPr>
          <w:bCs/>
          <w:b/>
        </w:rPr>
        <w:t xml:space="preserve">Email:</w:t>
      </w:r>
      <w:r>
        <w:t xml:space="preserve"> </w:t>
      </w:r>
      <w:r>
        <w:t xml:space="preserve">a.cherif@strategic-advisory.dz</w:t>
      </w:r>
    </w:p>
    <w:p>
      <w:pPr>
        <w:pStyle w:val="BodyText"/>
      </w:pPr>
      <w:r>
        <w:rPr>
          <w:bCs/>
          <w:b/>
        </w:rPr>
        <w:t xml:space="preserve">Phone:</w:t>
      </w:r>
      <w:r>
        <w:t xml:space="preserve"> </w:t>
      </w:r>
      <w:r>
        <w:t xml:space="preserve">+213 550 12 34 56</w:t>
      </w:r>
    </w:p>
    <w:bookmarkEnd w:id="22"/>
    <w:p>
      <w:pPr>
        <w:pStyle w:val="BodyText"/>
      </w:pPr>
      <w:r>
        <w:t xml:space="preserve">Scope of Services – Business Consultant Engagement</w:t>
      </w:r>
    </w:p>
    <w:p>
      <w:pPr>
        <w:pStyle w:val="BodyText"/>
      </w:pPr>
      <w:r>
        <w:t xml:space="preserve">This</w:t>
      </w:r>
      <w:r>
        <w:t xml:space="preserve"> </w:t>
      </w:r>
      <w:r>
        <w:t xml:space="preserve">Purchase Order</w:t>
      </w:r>
      <w:r>
        <w:t xml:space="preserve"> </w:t>
      </w:r>
      <w:r>
        <w:t xml:space="preserve">is issued by Sahara Enterprise Solutions SARL, a registered company operating in</w:t>
      </w:r>
      <w:r>
        <w:t xml:space="preserve"> </w:t>
      </w:r>
      <w:r>
        <w:t xml:space="preserve">Algeria Algiers</w:t>
      </w:r>
      <w:r>
        <w:t xml:space="preserve">, to formally engage the services of a qualified</w:t>
      </w:r>
      <w:r>
        <w:t xml:space="preserve"> </w:t>
      </w:r>
      <w:r>
        <w:t xml:space="preserve">Business Consultant</w:t>
      </w:r>
      <w:r>
        <w:t xml:space="preserve"> </w:t>
      </w:r>
      <w:r>
        <w:t xml:space="preserve">for the provision of strategic advisory, operational restructuring, and market analysis services. The</w:t>
      </w:r>
      <w:r>
        <w:t xml:space="preserve"> </w:t>
      </w:r>
      <w:r>
        <w:t xml:space="preserve">Business Consultant</w:t>
      </w:r>
      <w:r>
        <w:t xml:space="preserve"> </w:t>
      </w:r>
      <w:r>
        <w:t xml:space="preserve">shall deliver all professional services in accordance with the scope outlined below, adhering to the regulatory framework governing professional services in the Republic of Algeria, specifically within the Algiers wilaya jurisdiction.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Comprehensive strategic business plan development and organizational restructuring advisory by the Business Consultant</w:t>
            </w:r>
          </w:p>
        </w:tc>
        <w:tc>
          <w:tcPr/>
          <w:p>
            <w:pPr>
              <w:pStyle w:val="Compact"/>
              <w:jc w:val="left"/>
            </w:pPr>
            <w:r>
              <w:t xml:space="preserve">3 months</w:t>
            </w:r>
          </w:p>
        </w:tc>
        <w:tc>
          <w:tcPr/>
          <w:p>
            <w:pPr>
              <w:pStyle w:val="Compact"/>
              <w:jc w:val="left"/>
            </w:pPr>
            <w:r>
              <w:t xml:space="preserve">Project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Market entry analysis and competitive landscape assessment for the Algeria Algiers metropolitan region</w:t>
            </w:r>
          </w:p>
        </w:tc>
        <w:tc>
          <w:tcPr/>
          <w:p>
            <w:pPr>
              <w:pStyle w:val="Compact"/>
              <w:jc w:val="left"/>
            </w:pPr>
            <w:r>
              <w:t xml:space="preserve">6 weeks</w:t>
            </w:r>
          </w:p>
        </w:tc>
        <w:tc>
          <w:tcPr/>
          <w:p>
            <w:pPr>
              <w:pStyle w:val="Compact"/>
              <w:jc w:val="left"/>
            </w:pPr>
            <w:r>
              <w:t xml:space="preserve">Project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Monthly operational performance review and KPI benchmarking sessions (on-site in Algeria Algiers)</w:t>
            </w:r>
          </w:p>
        </w:tc>
        <w:tc>
          <w:tcPr/>
          <w:p>
            <w:pPr>
              <w:pStyle w:val="Compact"/>
              <w:jc w:val="left"/>
            </w:pPr>
            <w:r>
              <w:t xml:space="preserve">6 months</w:t>
            </w:r>
          </w:p>
        </w:tc>
        <w:tc>
          <w:tcPr/>
          <w:p>
            <w:pPr>
              <w:pStyle w:val="Compact"/>
              <w:jc w:val="left"/>
            </w:pPr>
            <w:r>
              <w:t xml:space="preserve">Month</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Regulatory compliance advisory for Algerian commercial law and tax obligations</w:t>
            </w:r>
          </w:p>
        </w:tc>
        <w:tc>
          <w:tcPr/>
          <w:p>
            <w:pPr>
              <w:pStyle w:val="Compact"/>
              <w:jc w:val="left"/>
            </w:pPr>
            <w:r>
              <w:t xml:space="preserve">2 months</w:t>
            </w:r>
          </w:p>
        </w:tc>
        <w:tc>
          <w:tcPr/>
          <w:p>
            <w:pPr>
              <w:pStyle w:val="Compact"/>
              <w:jc w:val="left"/>
            </w:pPr>
            <w:r>
              <w:t xml:space="preserve">Project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Executive training workshops for senior management (4 sessions in Algeria Algiers)</w:t>
            </w:r>
          </w:p>
        </w:tc>
        <w:tc>
          <w:tcPr/>
          <w:p>
            <w:pPr>
              <w:pStyle w:val="Compact"/>
              <w:jc w:val="left"/>
            </w:pPr>
            <w:r>
              <w:t xml:space="preserve">4 sessions</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380,000</w:t>
            </w:r>
          </w:p>
        </w:tc>
      </w:tr>
      <w:tr>
        <w:tc>
          <w:tcPr/>
          <w:p>
            <w:pPr>
              <w:pStyle w:val="Compact"/>
              <w:jc w:val="left"/>
            </w:pPr>
            <w:r>
              <w:t xml:space="preserve">06</w:t>
            </w:r>
          </w:p>
        </w:tc>
        <w:tc>
          <w:tcPr/>
          <w:p>
            <w:pPr>
              <w:pStyle w:val="Compact"/>
              <w:jc w:val="left"/>
            </w:pPr>
            <w:r>
              <w:t xml:space="preserve">Final comprehensive report, recommendations, and 90-day post-engagement support</w:t>
            </w:r>
          </w:p>
        </w:tc>
        <w:tc>
          <w:tcPr/>
          <w:p>
            <w:pPr>
              <w:pStyle w:val="Compact"/>
              <w:jc w:val="left"/>
            </w:pPr>
            <w:r>
              <w:t xml:space="preserve">1 month</w:t>
            </w:r>
          </w:p>
        </w:tc>
        <w:tc>
          <w:tcPr/>
          <w:p>
            <w:pPr>
              <w:pStyle w:val="Compact"/>
              <w:jc w:val="left"/>
            </w:pPr>
            <w:r>
              <w:t xml:space="preserve">Project</w:t>
            </w:r>
          </w:p>
        </w:tc>
        <w:tc>
          <w:tcPr/>
          <w:p>
            <w:pPr>
              <w:pStyle w:val="Compact"/>
              <w:jc w:val="left"/>
            </w:pPr>
            <w:r>
              <w:t xml:space="preserve">250,000</w:t>
            </w:r>
          </w:p>
        </w:tc>
        <w:tc>
          <w:tcPr/>
          <w:p>
            <w:pPr>
              <w:pStyle w:val="Compact"/>
              <w:jc w:val="left"/>
            </w:pPr>
            <w:r>
              <w:t xml:space="preserve">250,000</w:t>
            </w:r>
          </w:p>
        </w:tc>
      </w:tr>
      <w:tr>
        <w:tc>
          <w:tcPr>
            <w:gridSpan w:val="5"/>
          </w:tcPr>
          <w:p>
            <w:pPr>
              <w:pStyle w:val="Compact"/>
              <w:jc w:val="right"/>
            </w:pPr>
            <w:r>
              <w:t xml:space="preserve">TOTAL AMOUNT (DZD)</w:t>
            </w:r>
          </w:p>
        </w:tc>
        <w:tc>
          <w:tcPr/>
          <w:p>
            <w:pPr>
              <w:pStyle w:val="Compact"/>
              <w:jc w:val="left"/>
            </w:pPr>
            <w:r>
              <w:t xml:space="preserve">3,680,000</w:t>
            </w:r>
          </w:p>
        </w:tc>
      </w:tr>
      <w:tr>
        <w:tc>
          <w:tcPr>
            <w:gridSpan w:val="5"/>
          </w:tcPr>
          <w:p>
            <w:pPr>
              <w:pStyle w:val="Compact"/>
              <w:jc w:val="right"/>
            </w:pPr>
            <w:r>
              <w:t xml:space="preserve">VAT (19% – Algerian Tax Code)</w:t>
            </w:r>
          </w:p>
        </w:tc>
        <w:tc>
          <w:tcPr/>
          <w:p>
            <w:pPr>
              <w:pStyle w:val="Compact"/>
              <w:jc w:val="left"/>
            </w:pPr>
            <w:r>
              <w:t xml:space="preserve">699,200</w:t>
            </w:r>
          </w:p>
        </w:tc>
      </w:tr>
      <w:tr>
        <w:tc>
          <w:tcPr>
            <w:gridSpan w:val="5"/>
          </w:tcPr>
          <w:p>
            <w:pPr>
              <w:pStyle w:val="Compact"/>
              <w:jc w:val="right"/>
            </w:pPr>
            <w:r>
              <w:t xml:space="preserve">GRAND TOTAL (DZD)</w:t>
            </w:r>
          </w:p>
        </w:tc>
        <w:tc>
          <w:tcPr/>
          <w:p>
            <w:pPr>
              <w:pStyle w:val="Compact"/>
              <w:jc w:val="left"/>
            </w:pPr>
            <w:r>
              <w:t xml:space="preserve">4,379,200</w:t>
            </w:r>
          </w:p>
        </w:tc>
      </w:tr>
    </w:tbl>
    <w:p>
      <w:pPr>
        <w:pStyle w:val="BodyText"/>
      </w:pPr>
      <w:r>
        <w:t xml:space="preserve">Terms and Conditions</w:t>
      </w:r>
    </w:p>
    <w:p>
      <w:pPr>
        <w:pStyle w:val="BodyText"/>
      </w:pPr>
      <w:r>
        <w:rPr>
          <w:bCs/>
          <w:b/>
        </w:rPr>
        <w:t xml:space="preserve">1. Scope and Deliverables:</w:t>
      </w:r>
      <w:r>
        <w:t xml:space="preserve"> </w:t>
      </w:r>
      <w:r>
        <w:t xml:space="preserve">The Business Consultant shall perform all services described in this Purchase Order with professional diligence, in full compliance with Algerian professional standards. All deliverables, reports, and advisory outputs shall be submitted in both Arabic and French, as required by the regulatory environment in Algeria Algiers.</w:t>
      </w:r>
    </w:p>
    <w:p>
      <w:pPr>
        <w:pStyle w:val="BodyText"/>
      </w:pPr>
      <w:r>
        <w:rPr>
          <w:bCs/>
          <w:b/>
        </w:rPr>
        <w:t xml:space="preserve">2. Payment Schedule:</w:t>
      </w:r>
      <w:r>
        <w:t xml:space="preserve"> </w:t>
      </w:r>
      <w:r>
        <w:t xml:space="preserve">Payment shall be made in three (3) equal installments: 30% upon execution of this Purchase Order, 40% upon completion of the mid-term deliverables, and 30% upon final acceptance of all services. All payments shall be processed via bank transfer to the Business Consultant's designated account in Algeria Algiers.</w:t>
      </w:r>
    </w:p>
    <w:p>
      <w:pPr>
        <w:pStyle w:val="BodyText"/>
      </w:pPr>
      <w:r>
        <w:rPr>
          <w:bCs/>
          <w:b/>
        </w:rPr>
        <w:t xml:space="preserve">3. Site Access:</w:t>
      </w:r>
      <w:r>
        <w:t xml:space="preserve"> </w:t>
      </w:r>
      <w:r>
        <w:t xml:space="preserve">The Business Consultant shall have access to the purchasing entity's premises located in Algeria Algiers during standard business hours (08:00–17:00, Sunday to Thursday) for the purpose of conducting on-site assessments, meetings, and training sessions.</w:t>
      </w:r>
    </w:p>
    <w:p>
      <w:pPr>
        <w:pStyle w:val="BodyText"/>
      </w:pPr>
      <w:r>
        <w:rPr>
          <w:bCs/>
          <w:b/>
        </w:rPr>
        <w:t xml:space="preserve">4. Confidentiality:</w:t>
      </w:r>
      <w:r>
        <w:t xml:space="preserve"> </w:t>
      </w:r>
      <w:r>
        <w:t xml:space="preserve">The Business Consultant agrees to maintain strict confidentiality regarding all proprietary information, trade secrets, and business data of the purchasing entity. This obligation shall survive the termination of this Purchase Order for a period of three (3) years.</w:t>
      </w:r>
    </w:p>
    <w:p>
      <w:pPr>
        <w:pStyle w:val="BodyText"/>
      </w:pPr>
      <w:r>
        <w:rPr>
          <w:bCs/>
          <w:b/>
        </w:rPr>
        <w:t xml:space="preserve">5. Intellectual Property:</w:t>
      </w:r>
      <w:r>
        <w:t xml:space="preserve"> </w:t>
      </w:r>
      <w:r>
        <w:t xml:space="preserve">All reports, analyses, strategic plans, and deliverables produced by the Business Consultant under this Purchase Order shall become the exclusive property of Sahara Enterprise Solutions SARL upon full payment.</w:t>
      </w:r>
    </w:p>
    <w:p>
      <w:pPr>
        <w:pStyle w:val="BodyText"/>
      </w:pPr>
      <w:r>
        <w:rPr>
          <w:bCs/>
          <w:b/>
        </w:rPr>
        <w:t xml:space="preserve">6. Termination:</w:t>
      </w:r>
      <w:r>
        <w:t xml:space="preserve"> </w:t>
      </w:r>
      <w:r>
        <w:t xml:space="preserve">Either party may terminate this Purchase Order with thirty (30) days' written notice. In the event of termination, the Business Consultant shall be compensated for all services rendered up to the date of termination.</w:t>
      </w:r>
    </w:p>
    <w:p>
      <w:pPr>
        <w:pStyle w:val="BodyText"/>
      </w:pPr>
      <w:r>
        <w:rPr>
          <w:bCs/>
          <w:b/>
        </w:rPr>
        <w:t xml:space="preserve">7. Governing Law:</w:t>
      </w:r>
      <w:r>
        <w:t xml:space="preserve"> </w:t>
      </w:r>
      <w:r>
        <w:t xml:space="preserve">This Purchase Order shall be governed by and construed in accordance with the laws of the People's Democratic Republic of Algeria. Any disputes arising from this Purchase Order shall be subject to the exclusive jurisdiction of the competent courts in Algeria Algiers.</w:t>
      </w:r>
    </w:p>
    <w:p>
      <w:pPr>
        <w:pStyle w:val="BodyText"/>
      </w:pPr>
      <w:r>
        <w:rPr>
          <w:bCs/>
          <w:b/>
        </w:rPr>
        <w:t xml:space="preserve">8. Force Majeure:</w:t>
      </w:r>
      <w:r>
        <w:t xml:space="preserve"> </w:t>
      </w:r>
      <w:r>
        <w:t xml:space="preserve">Neither party shall be liable for failure to perform obligations under this Purchase Order due to circumstances beyond reasonable control, including but not limited to natural disasters, government actions, or public health emergencies affecting Algeria Algiers.</w:t>
      </w:r>
    </w:p>
    <w:p>
      <w:pPr>
        <w:pStyle w:val="BodyText"/>
      </w:pPr>
      <w:r>
        <w:t xml:space="preserve">Acceptance and Authorization</w:t>
      </w:r>
    </w:p>
    <w:p>
      <w:pPr>
        <w:pStyle w:val="BodyText"/>
      </w:pPr>
      <w:r>
        <w:rPr>
          <w:bCs/>
          <w:b/>
        </w:rPr>
        <w:t xml:space="preserve">For and on behalf of the Purchasing Entity</w:t>
      </w:r>
    </w:p>
    <w:p>
      <w:pPr>
        <w:pStyle w:val="BodyText"/>
      </w:pPr>
      <w:r>
        <w:t xml:space="preserve">Sahara Enterprise Solutions SARL</w:t>
      </w:r>
    </w:p>
    <w:p>
      <w:pPr>
        <w:pStyle w:val="BodyText"/>
      </w:pPr>
      <w:r>
        <w:t xml:space="preserve">Mr. Karim Benali</w:t>
      </w:r>
    </w:p>
    <w:p>
      <w:pPr>
        <w:pStyle w:val="BodyText"/>
      </w:pPr>
      <w:r>
        <w:t xml:space="preserve">Procurement Director</w:t>
      </w:r>
    </w:p>
    <w:p>
      <w:pPr>
        <w:pStyle w:val="BodyText"/>
      </w:pPr>
      <w:r>
        <w:t xml:space="preserve">Date: _______________</w:t>
      </w:r>
    </w:p>
    <w:p>
      <w:pPr>
        <w:pStyle w:val="BodyText"/>
      </w:pPr>
      <w:r>
        <w:t xml:space="preserve">Company Seal:</w:t>
      </w:r>
    </w:p>
    <w:p>
      <w:pPr>
        <w:pStyle w:val="BodyText"/>
      </w:pPr>
      <w:r>
        <w:rPr>
          <w:bCs/>
          <w:b/>
        </w:rPr>
        <w:t xml:space="preserve">For and on behalf of the Business Consultant</w:t>
      </w:r>
    </w:p>
    <w:p>
      <w:pPr>
        <w:pStyle w:val="BodyText"/>
      </w:pPr>
      <w:r>
        <w:t xml:space="preserve">Dr. Amel Cherif – Strategic Advisory</w:t>
      </w:r>
    </w:p>
    <w:p>
      <w:pPr>
        <w:pStyle w:val="BodyText"/>
      </w:pPr>
      <w:r>
        <w:t xml:space="preserve">Dr. Amel Cherif</w:t>
      </w:r>
    </w:p>
    <w:p>
      <w:pPr>
        <w:pStyle w:val="BodyText"/>
      </w:pPr>
      <w:r>
        <w:t xml:space="preserve">Lead Business Consultant</w:t>
      </w:r>
    </w:p>
    <w:p>
      <w:pPr>
        <w:pStyle w:val="BodyText"/>
      </w:pPr>
      <w:r>
        <w:t xml:space="preserve">Date: _______________</w:t>
      </w:r>
    </w:p>
    <w:p>
      <w:pPr>
        <w:pStyle w:val="BodyText"/>
      </w:pPr>
      <w:r>
        <w:t xml:space="preserve">Professional Seal:</w:t>
      </w:r>
    </w:p>
    <w:p>
      <w:pPr>
        <w:pStyle w:val="BodyText"/>
      </w:pPr>
      <w:r>
        <w:rPr>
          <w:bCs/>
          <w:b/>
        </w:rPr>
        <w:t xml:space="preserve">NOTE:</w:t>
      </w:r>
      <w:r>
        <w:t xml:space="preserve"> </w:t>
      </w:r>
      <w:r>
        <w:t xml:space="preserve">This Purchase Order constitutes a binding procurement document for the engagement of a Business Consultant in Algeria Algiers. It is issued in accordance with the internal procurement policies of Sahara Enterprise Solutions SARL and the applicable provisions of the Algerian Commercial Code. This document is valid only when signed and sealed by both authorized parties. Any amendments to this Purchase Order must be made in writing and countersigned by both parties. Reference No.: PO-ALG-2025-0472 | Issued in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Algeria Algiers</dc:title>
  <dc:creator/>
  <dc:language>en</dc:language>
  <cp:keywords/>
  <dcterms:created xsi:type="dcterms:W3CDTF">2026-10-10T01:57:52Z</dcterms:created>
  <dcterms:modified xsi:type="dcterms:W3CDTF">2026-10-10T01:57:52Z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