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Services – Business Consultant Engagement</w:t>
      </w:r>
    </w:p>
    <w:p>
      <w:pPr>
        <w:pStyle w:val="BodyText"/>
      </w:pPr>
      <w:r>
        <w:t xml:space="preserve">PO No. AC-2025-0047</w:t>
      </w:r>
    </w:p>
    <w:p>
      <w:pPr>
        <w:pStyle w:val="BodyText"/>
      </w:pPr>
      <w:r>
        <w:t xml:space="preserve">Date of Issue: June 15, 2025</w:t>
      </w:r>
    </w:p>
    <w:p>
      <w:pPr>
        <w:pStyle w:val="BodyText"/>
      </w:pPr>
      <w:r>
        <w:t xml:space="preserve">Valid Until: July 15, 2025</w:t>
      </w:r>
    </w:p>
    <w:bookmarkEnd w:id="20"/>
    <w:bookmarkStart w:id="23" w:name="parties-involved"/>
    <w:p>
      <w:pPr>
        <w:pStyle w:val="Heading2"/>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Andes Industrial Group S.A.</w:t>
      </w:r>
    </w:p>
    <w:p>
      <w:pPr>
        <w:pStyle w:val="BodyText"/>
      </w:pPr>
      <w:r>
        <w:rPr>
          <w:bCs/>
          <w:b/>
        </w:rPr>
        <w:t xml:space="preserve">Address:</w:t>
      </w:r>
      <w:r>
        <w:t xml:space="preserve"> </w:t>
      </w:r>
      <w:r>
        <w:t xml:space="preserve">Av. Vélez Sarsfield 1250, Piso 8, Córdoba, Argentina</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Lic. María Elena Rodríguez, Procurement Director</w:t>
      </w:r>
    </w:p>
    <w:p>
      <w:pPr>
        <w:pStyle w:val="BodyText"/>
      </w:pPr>
      <w:r>
        <w:rPr>
          <w:bCs/>
          <w:b/>
        </w:rPr>
        <w:t xml:space="preserve">Email:</w:t>
      </w:r>
      <w:r>
        <w:t xml:space="preserve"> </w:t>
      </w:r>
      <w:r>
        <w:t xml:space="preserve">m.rodriguez@andesindustrial.com.ar</w:t>
      </w:r>
    </w:p>
    <w:p>
      <w:pPr>
        <w:pStyle w:val="BodyText"/>
      </w:pPr>
      <w:r>
        <w:rPr>
          <w:bCs/>
          <w:b/>
        </w:rPr>
        <w:t xml:space="preserve">Phone:</w:t>
      </w:r>
      <w:r>
        <w:t xml:space="preserve"> </w:t>
      </w:r>
      <w:r>
        <w:t xml:space="preserve">+54 351 422-8890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Estrategia &amp; Gestión Consultores S.R.L.</w:t>
      </w:r>
    </w:p>
    <w:p>
      <w:pPr>
        <w:pStyle w:val="BodyText"/>
      </w:pPr>
      <w:r>
        <w:rPr>
          <w:bCs/>
          <w:b/>
        </w:rPr>
        <w:t xml:space="preserve">Address:</w:t>
      </w:r>
      <w:r>
        <w:t xml:space="preserve"> </w:t>
      </w:r>
      <w:r>
        <w:t xml:space="preserve">Bv. San Juan 845, Piso 3, Córdoba, Argentina</w:t>
      </w:r>
    </w:p>
    <w:p>
      <w:pPr>
        <w:pStyle w:val="BodyText"/>
      </w:pPr>
      <w:r>
        <w:rPr>
          <w:bCs/>
          <w:b/>
        </w:rPr>
        <w:t xml:space="preserve">CUIT:</w:t>
      </w:r>
      <w:r>
        <w:t xml:space="preserve"> </w:t>
      </w:r>
      <w:r>
        <w:t xml:space="preserve">30-70987654-1</w:t>
      </w:r>
    </w:p>
    <w:p>
      <w:pPr>
        <w:pStyle w:val="BodyText"/>
      </w:pPr>
      <w:r>
        <w:rPr>
          <w:bCs/>
          <w:b/>
        </w:rPr>
        <w:t xml:space="preserve">Contact:</w:t>
      </w:r>
      <w:r>
        <w:t xml:space="preserve"> </w:t>
      </w:r>
      <w:r>
        <w:t xml:space="preserve">Ing. Carlos Alberto Méndez, Lead Business Consultant</w:t>
      </w:r>
    </w:p>
    <w:p>
      <w:pPr>
        <w:pStyle w:val="BodyText"/>
      </w:pPr>
      <w:r>
        <w:rPr>
          <w:bCs/>
          <w:b/>
        </w:rPr>
        <w:t xml:space="preserve">Email:</w:t>
      </w:r>
      <w:r>
        <w:t xml:space="preserve"> </w:t>
      </w:r>
      <w:r>
        <w:t xml:space="preserve">c.mendez@estrategiagestion.com.ar</w:t>
      </w:r>
    </w:p>
    <w:p>
      <w:pPr>
        <w:pStyle w:val="BodyText"/>
      </w:pPr>
      <w:r>
        <w:rPr>
          <w:bCs/>
          <w:b/>
        </w:rPr>
        <w:t xml:space="preserve">Phone:</w:t>
      </w:r>
      <w:r>
        <w:t xml:space="preserve"> </w:t>
      </w:r>
      <w:r>
        <w:t xml:space="preserve">+54 351 487-3321</w:t>
      </w:r>
    </w:p>
    <w:bookmarkEnd w:id="22"/>
    <w:bookmarkEnd w:id="23"/>
    <w:bookmarkStart w:id="24" w:name="description-of-services"/>
    <w:p>
      <w:pPr>
        <w:pStyle w:val="Heading2"/>
      </w:pPr>
      <w:r>
        <w:t xml:space="preserve">2. Description of Services</w:t>
      </w:r>
    </w:p>
    <w:p>
      <w:pPr>
        <w:pStyle w:val="FirstParagraph"/>
      </w:pPr>
      <w:r>
        <w:t xml:space="preserve">This Purchase Order is issued by Andes Industrial Group S.A. to formally engage the services of a qualified</w:t>
      </w:r>
      <w:r>
        <w:t xml:space="preserve"> </w:t>
      </w:r>
      <w:r>
        <w:t xml:space="preserve">Business Consultant</w:t>
      </w:r>
      <w:r>
        <w:t xml:space="preserve"> </w:t>
      </w:r>
      <w:r>
        <w:t xml:space="preserve">operating within the province of</w:t>
      </w:r>
      <w:r>
        <w:t xml:space="preserve"> </w:t>
      </w:r>
      <w:r>
        <w:t xml:space="preserve">Argentina Córdoba</w:t>
      </w:r>
      <w:r>
        <w:t xml:space="preserve">. The Business Consultant shall provide comprehensive strategic advisory services to support the buyer's operational restructuring, supply chain optimization, and market expansion initiatives across the Córdoba region and surrounding provinces. The engagement is governed by the terms and conditions specified in this Purchase Order and the accompanying service-level agreement.</w:t>
      </w:r>
    </w:p>
    <w:bookmarkEnd w:id="24"/>
    <w:bookmarkStart w:id="25"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Initial diagnostic assessment of current business operations in Argentina Córdoba, including SWOT analysis and competitive benchmarking</w:t>
            </w:r>
          </w:p>
        </w:tc>
        <w:tc>
          <w:tcPr/>
          <w:p>
            <w:pPr>
              <w:pStyle w:val="Compact"/>
              <w:jc w:val="left"/>
            </w:pPr>
            <w:r>
              <w:t xml:space="preserve">3 weeks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Strategic business plan development for market expansion within Córdoba and neighboring provinces (Santa Fe, San Luis, La Pampa)</w:t>
            </w:r>
          </w:p>
        </w:tc>
        <w:tc>
          <w:tcPr/>
          <w:p>
            <w:pPr>
              <w:pStyle w:val="Compact"/>
              <w:jc w:val="left"/>
            </w:pPr>
            <w:r>
              <w:t xml:space="preserve">6 weeks</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Supply chain optimization consulting – logistics network redesign for the Argentina Córdoba industrial corridor</w:t>
            </w:r>
          </w:p>
        </w:tc>
        <w:tc>
          <w:tcPr/>
          <w:p>
            <w:pPr>
              <w:pStyle w:val="Compact"/>
              <w:jc w:val="left"/>
            </w:pPr>
            <w:r>
              <w:t xml:space="preserve">4 weeks</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04</w:t>
            </w:r>
          </w:p>
        </w:tc>
        <w:tc>
          <w:tcPr/>
          <w:p>
            <w:pPr>
              <w:pStyle w:val="Compact"/>
              <w:jc w:val="left"/>
            </w:pPr>
            <w:r>
              <w:t xml:space="preserve">Financial modeling and cash flow forecasting for the next 24-month period</w:t>
            </w:r>
          </w:p>
        </w:tc>
        <w:tc>
          <w:tcPr/>
          <w:p>
            <w:pPr>
              <w:pStyle w:val="Compact"/>
              <w:jc w:val="left"/>
            </w:pPr>
            <w:r>
              <w:t xml:space="preserve">3 weeks</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05</w:t>
            </w:r>
          </w:p>
        </w:tc>
        <w:tc>
          <w:tcPr/>
          <w:p>
            <w:pPr>
              <w:pStyle w:val="Compact"/>
              <w:jc w:val="left"/>
            </w:pPr>
            <w:r>
              <w:t xml:space="preserve">Staff training workshops (4 sessions) on new operational protocols for the Córdoba headquarters team</w:t>
            </w:r>
          </w:p>
        </w:tc>
        <w:tc>
          <w:tcPr/>
          <w:p>
            <w:pPr>
              <w:pStyle w:val="Compact"/>
              <w:jc w:val="left"/>
            </w:pPr>
            <w:r>
              <w:t xml:space="preserve">2 weeks</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Monthly progress reporting and executive briefing (6 months of ongoing advisory)</w:t>
            </w:r>
          </w:p>
        </w:tc>
        <w:tc>
          <w:tcPr/>
          <w:p>
            <w:pPr>
              <w:pStyle w:val="Compact"/>
              <w:jc w:val="left"/>
            </w:pPr>
            <w:r>
              <w:t xml:space="preserve">6 months</w:t>
            </w:r>
          </w:p>
        </w:tc>
        <w:tc>
          <w:tcPr/>
          <w:p>
            <w:pPr>
              <w:pStyle w:val="Compact"/>
              <w:jc w:val="left"/>
            </w:pPr>
            <w:r>
              <w:t xml:space="preserve">450,000/month</w:t>
            </w:r>
          </w:p>
        </w:tc>
        <w:tc>
          <w:tcPr/>
          <w:p>
            <w:pPr>
              <w:pStyle w:val="Compact"/>
              <w:jc w:val="left"/>
            </w:pPr>
            <w:r>
              <w:t xml:space="preserve">2,700,000</w:t>
            </w:r>
          </w:p>
        </w:tc>
      </w:tr>
      <w:tr>
        <w:tc>
          <w:tcPr>
            <w:gridSpan w:val="4"/>
          </w:tcPr>
          <w:p>
            <w:pPr>
              <w:pStyle w:val="Compact"/>
              <w:jc w:val="left"/>
            </w:pPr>
            <w:r>
              <w:t xml:space="preserve">TOTAL CONTRACT VALUE</w:t>
            </w:r>
          </w:p>
        </w:tc>
        <w:tc>
          <w:tcPr/>
          <w:p>
            <w:pPr>
              <w:pStyle w:val="Compact"/>
              <w:jc w:val="left"/>
            </w:pPr>
            <w:r>
              <w:t xml:space="preserve">10,600,000</w:t>
            </w:r>
          </w:p>
        </w:tc>
      </w:tr>
    </w:tbl>
    <w:bookmarkEnd w:id="25"/>
    <w:bookmarkStart w:id="26" w:name="payment-terms"/>
    <w:p>
      <w:pPr>
        <w:pStyle w:val="Heading2"/>
      </w:pPr>
      <w:r>
        <w:t xml:space="preserve">4. Payment Terms</w:t>
      </w:r>
    </w:p>
    <w:p>
      <w:pPr>
        <w:pStyle w:val="FirstParagraph"/>
      </w:pPr>
      <w:r>
        <w:t xml:space="preserve">All payments under this Purchase Order shall be made in Argentine Pesos (ARS) via bank transfer to the supplier's designated account. Payment schedule is as follows: 30% advance upon execution of this Purchase Order, 40% upon delivery of the strategic business plan and supply chain optimization report, and 30% upon final acceptance of all deliverables. Invoices must be issued in accordance with the Argentine tax regulations (AFIP) and must include the applicable IVA (Value Added Tax) at the current rate of 21%. Late payments shall accrue interest at the rate established by the Banco de la Nación Argentina for commercial credits.</w:t>
      </w:r>
    </w:p>
    <w:bookmarkEnd w:id="26"/>
    <w:bookmarkStart w:id="27"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Argentine Republic, specifically the Civil and Commercial Code of the Nation and applicable provincial regulations of Córdoba.</w:t>
      </w:r>
    </w:p>
    <w:p>
      <w:pPr>
        <w:numPr>
          <w:ilvl w:val="0"/>
          <w:numId w:val="1001"/>
        </w:numPr>
        <w:pStyle w:val="Compact"/>
      </w:pPr>
      <w:r>
        <w:rPr>
          <w:bCs/>
          <w:b/>
        </w:rPr>
        <w:t xml:space="preserve">Confidentiality:</w:t>
      </w:r>
      <w:r>
        <w:t xml:space="preserve"> </w:t>
      </w:r>
      <w:r>
        <w:t xml:space="preserve">The Business Consultant agrees to maintain strict confidentiality regarding all proprietary information, trade secrets, and business data of Andes Industrial Group S.A. This obligation shall survive the termination of this Purchase Order for a period of three (3) years.</w:t>
      </w:r>
    </w:p>
    <w:p>
      <w:pPr>
        <w:numPr>
          <w:ilvl w:val="0"/>
          <w:numId w:val="1001"/>
        </w:numPr>
        <w:pStyle w:val="Compact"/>
      </w:pPr>
      <w:r>
        <w:rPr>
          <w:bCs/>
          <w:b/>
        </w:rPr>
        <w:t xml:space="preserve">Intellectual Property:</w:t>
      </w:r>
      <w:r>
        <w:t xml:space="preserve"> </w:t>
      </w:r>
      <w:r>
        <w:t xml:space="preserve">All reports, analyses, strategic plans, and deliverables produced by the Business Consultant under this Purchase Order shall become the exclusive property of the buyer upon full payment.</w:t>
      </w:r>
    </w:p>
    <w:p>
      <w:pPr>
        <w:numPr>
          <w:ilvl w:val="0"/>
          <w:numId w:val="1001"/>
        </w:numPr>
        <w:pStyle w:val="Compact"/>
      </w:pPr>
      <w:r>
        <w:rPr>
          <w:bCs/>
          <w:b/>
        </w:rPr>
        <w:t xml:space="preserve">Performance Standards:</w:t>
      </w:r>
      <w:r>
        <w:t xml:space="preserve"> </w:t>
      </w:r>
      <w:r>
        <w:t xml:space="preserve">The Business Consultant shall perform all services with the degree of skill, care, and diligence expected of a seasoned professional operating in the Argentina Córdoba business consulting market. All deliverables must be submitted in both Spanish and English.</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binding arbitration in the city of Córdoba, Argentina, in accordance with the rules of the Argentine Chamber of Commerce.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economic emergencies declared in Argentina.</w:t>
      </w:r>
    </w:p>
    <w:p>
      <w:pPr>
        <w:numPr>
          <w:ilvl w:val="0"/>
          <w:numId w:val="1001"/>
        </w:numPr>
        <w:pStyle w:val="Compact"/>
      </w:pPr>
      <w:r>
        <w:rPr>
          <w:bCs/>
          <w:b/>
        </w:rPr>
        <w:t xml:space="preserve">Compliance:</w:t>
      </w:r>
      <w:r>
        <w:t xml:space="preserve"> </w:t>
      </w:r>
      <w:r>
        <w:t xml:space="preserve">The Business Consultant warrants full compliance with all applicable Argentine labor laws, tax obligations, and professional licensing requirements in the province of Córdoba.</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This document constitutes a binding agreement for the engagement of the Business Consultant services described herein, to be executed within the jurisdiction of Argentina Córdoba.</w:t>
      </w:r>
    </w:p>
    <w:bookmarkEnd w:id="28"/>
    <w:p>
      <w:pPr>
        <w:pStyle w:val="BodyText"/>
      </w:pPr>
      <w:r>
        <w:rPr>
          <w:bCs/>
          <w:b/>
        </w:rPr>
        <w:t xml:space="preserve">For the Buyer:</w:t>
      </w:r>
    </w:p>
    <w:p>
      <w:pPr>
        <w:pStyle w:val="BodyText"/>
      </w:pPr>
      <w:r>
        <w:t xml:space="preserve">Andes Industrial Group S.A.</w:t>
      </w:r>
    </w:p>
    <w:p>
      <w:pPr>
        <w:pStyle w:val="BodyText"/>
      </w:pPr>
      <w:r>
        <w:t xml:space="preserve">Lic. María Elena Rodríguez</w:t>
      </w:r>
      <w:r>
        <w:br/>
      </w:r>
      <w:r>
        <w:t xml:space="preserve">Procurement Director</w:t>
      </w:r>
      <w:r>
        <w:br/>
      </w:r>
      <w:r>
        <w:t xml:space="preserve">Date: _______________</w:t>
      </w:r>
    </w:p>
    <w:p>
      <w:pPr>
        <w:pStyle w:val="BodyText"/>
      </w:pPr>
      <w:r>
        <w:rPr>
          <w:bCs/>
          <w:b/>
        </w:rPr>
        <w:t xml:space="preserve">For the Supplier:</w:t>
      </w:r>
    </w:p>
    <w:p>
      <w:pPr>
        <w:pStyle w:val="BodyText"/>
      </w:pPr>
      <w:r>
        <w:t xml:space="preserve">Estrategia &amp; Gestión Consultores S.R.L.</w:t>
      </w:r>
    </w:p>
    <w:p>
      <w:pPr>
        <w:pStyle w:val="BodyText"/>
      </w:pPr>
      <w:r>
        <w:t xml:space="preserve">Ing. Carlos Alberto Méndez</w:t>
      </w:r>
      <w:r>
        <w:br/>
      </w:r>
      <w:r>
        <w:t xml:space="preserve">Lead Business Consultant</w:t>
      </w:r>
      <w:r>
        <w:br/>
      </w:r>
      <w:r>
        <w:t xml:space="preserve">Date: _______________</w:t>
      </w:r>
    </w:p>
    <w:p>
      <w:pPr>
        <w:pStyle w:val="BodyText"/>
      </w:pPr>
      <w:r>
        <w:t xml:space="preserve">This Purchase Order (PO No. AC-2025-0047) is a controlled document issued by Andes Industrial Group S.A., Córdoba, Argentina. Unauthorized reproduction or distribution is prohibited. For inquiries, contact the Procurement Department at +54 351 422-8890. This document is valid for acceptance within thirty (30) calendar days from the date of issue.</w:t>
      </w:r>
    </w:p>
    <w:p>
      <w:pPr>
        <w:pStyle w:val="BodyText"/>
      </w:pPr>
      <w:r>
        <w:t xml:space="preserve">Document Reference: AC-PO-2025-0047 | Version 1.0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 Argentina Córdoba</dc:title>
  <dc:creator/>
  <dc:language>en</dc:language>
  <cp:keywords/>
  <dcterms:created xsi:type="dcterms:W3CDTF">2026-10-10T07:04:09Z</dcterms:created>
  <dcterms:modified xsi:type="dcterms:W3CDTF">2026-10-10T07:04:09Z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