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PO-2025-BRIS-0472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1 July 2025</w:t>
      </w:r>
    </w:p>
    <w:p>
      <w:pPr>
        <w:pStyle w:val="BodyText"/>
      </w:pPr>
      <w:r>
        <w:rPr>
          <w:bCs/>
          <w:b/>
        </w:rPr>
        <w:t xml:space="preserve">Engagement Location:</w:t>
      </w:r>
      <w:r>
        <w:t xml:space="preserve"> </w:t>
      </w:r>
      <w:r>
        <w:t xml:space="preserve">Australia Brisbane, Queensland 4000</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Strategic Holdings Pty Ltd</w:t>
      </w:r>
    </w:p>
    <w:p>
      <w:pPr>
        <w:pStyle w:val="BodyText"/>
      </w:pPr>
      <w:r>
        <w:rPr>
          <w:bCs/>
          <w:b/>
        </w:rPr>
        <w:t xml:space="preserve">ABN:</w:t>
      </w:r>
      <w:r>
        <w:t xml:space="preserve"> </w:t>
      </w:r>
      <w:r>
        <w:t xml:space="preserve">52 118 447 903</w:t>
      </w:r>
    </w:p>
    <w:p>
      <w:pPr>
        <w:pStyle w:val="BodyText"/>
      </w:pPr>
      <w:r>
        <w:rPr>
          <w:bCs/>
          <w:b/>
        </w:rPr>
        <w:t xml:space="preserve">Address:</w:t>
      </w:r>
      <w:r>
        <w:t xml:space="preserve"> </w:t>
      </w:r>
      <w:r>
        <w:t xml:space="preserve">Level 12, 123 Creek Street, Australia Brisbane, QLD 4000</w:t>
      </w:r>
    </w:p>
    <w:p>
      <w:pPr>
        <w:pStyle w:val="BodyText"/>
      </w:pPr>
      <w:r>
        <w:rPr>
          <w:bCs/>
          <w:b/>
        </w:rPr>
        <w:t xml:space="preserve">Contact:</w:t>
      </w:r>
      <w:r>
        <w:t xml:space="preserve"> </w:t>
      </w:r>
      <w:r>
        <w:t xml:space="preserve">Sarah Whitfield, Procurement Manager</w:t>
      </w:r>
    </w:p>
    <w:p>
      <w:pPr>
        <w:pStyle w:val="BodyText"/>
      </w:pPr>
      <w:r>
        <w:rPr>
          <w:bCs/>
          <w:b/>
        </w:rPr>
        <w:t xml:space="preserve">Email:</w:t>
      </w:r>
      <w:r>
        <w:t xml:space="preserve"> </w:t>
      </w:r>
      <w:r>
        <w:t xml:space="preserve">s.whitfield@meridianstrategic.com.au</w:t>
      </w:r>
    </w:p>
    <w:p>
      <w:pPr>
        <w:pStyle w:val="BodyText"/>
      </w:pPr>
      <w:r>
        <w:rPr>
          <w:bCs/>
          <w:b/>
        </w:rPr>
        <w:t xml:space="preserve">Phone:</w:t>
      </w:r>
      <w:r>
        <w:t xml:space="preserve"> </w:t>
      </w:r>
      <w:r>
        <w:t xml:space="preserve">+61 7 3100 4422</w:t>
      </w:r>
    </w:p>
    <w:bookmarkEnd w:id="21"/>
    <w:bookmarkStart w:id="22" w:name="supplier-service-provider"/>
    <w:p>
      <w:pPr>
        <w:pStyle w:val="Heading3"/>
      </w:pPr>
      <w:r>
        <w:t xml:space="preserve">Supplier (Service Provider)</w:t>
      </w:r>
    </w:p>
    <w:p>
      <w:pPr>
        <w:pStyle w:val="FirstParagraph"/>
      </w:pPr>
      <w:r>
        <w:rPr>
          <w:bCs/>
          <w:b/>
        </w:rPr>
        <w:t xml:space="preserve">Business Consultant:</w:t>
      </w:r>
      <w:r>
        <w:t xml:space="preserve"> </w:t>
      </w:r>
      <w:r>
        <w:t xml:space="preserve">David R. Ashworth, Principal Consultant</w:t>
      </w:r>
    </w:p>
    <w:p>
      <w:pPr>
        <w:pStyle w:val="BodyText"/>
      </w:pPr>
      <w:r>
        <w:rPr>
          <w:bCs/>
          <w:b/>
        </w:rPr>
        <w:t xml:space="preserve">Entity:</w:t>
      </w:r>
      <w:r>
        <w:t xml:space="preserve"> </w:t>
      </w:r>
      <w:r>
        <w:t xml:space="preserve">Ashworth Advisory &amp; Consulting Services Pty Ltd</w:t>
      </w:r>
    </w:p>
    <w:p>
      <w:pPr>
        <w:pStyle w:val="BodyText"/>
      </w:pPr>
      <w:r>
        <w:rPr>
          <w:bCs/>
          <w:b/>
        </w:rPr>
        <w:t xml:space="preserve">ABN:</w:t>
      </w:r>
      <w:r>
        <w:t xml:space="preserve"> </w:t>
      </w:r>
      <w:r>
        <w:t xml:space="preserve">87 664 221 538</w:t>
      </w:r>
    </w:p>
    <w:p>
      <w:pPr>
        <w:pStyle w:val="BodyText"/>
      </w:pPr>
      <w:r>
        <w:rPr>
          <w:bCs/>
          <w:b/>
        </w:rPr>
        <w:t xml:space="preserve">Address:</w:t>
      </w:r>
      <w:r>
        <w:t xml:space="preserve"> </w:t>
      </w:r>
      <w:r>
        <w:t xml:space="preserve">Suite 5, 456 Ann Street, Australia Brisbane, QLD 4000</w:t>
      </w:r>
    </w:p>
    <w:p>
      <w:pPr>
        <w:pStyle w:val="BodyText"/>
      </w:pPr>
      <w:r>
        <w:rPr>
          <w:bCs/>
          <w:b/>
        </w:rPr>
        <w:t xml:space="preserve">Contact:</w:t>
      </w:r>
      <w:r>
        <w:t xml:space="preserve"> </w:t>
      </w:r>
      <w:r>
        <w:t xml:space="preserve">David R. Ashworth</w:t>
      </w:r>
    </w:p>
    <w:p>
      <w:pPr>
        <w:pStyle w:val="BodyText"/>
      </w:pPr>
      <w:r>
        <w:rPr>
          <w:bCs/>
          <w:b/>
        </w:rPr>
        <w:t xml:space="preserve">Email:</w:t>
      </w:r>
      <w:r>
        <w:t xml:space="preserve"> </w:t>
      </w:r>
      <w:r>
        <w:t xml:space="preserve">d.ashworth@ashworthadvisory.com.au</w:t>
      </w:r>
    </w:p>
    <w:p>
      <w:pPr>
        <w:pStyle w:val="BodyText"/>
      </w:pPr>
      <w:r>
        <w:rPr>
          <w:bCs/>
          <w:b/>
        </w:rPr>
        <w:t xml:space="preserve">Phone:</w:t>
      </w:r>
      <w:r>
        <w:t xml:space="preserve"> </w:t>
      </w:r>
      <w:r>
        <w:t xml:space="preserve">+61 7 3221 8890</w:t>
      </w:r>
    </w:p>
    <w:bookmarkEnd w:id="22"/>
    <w:bookmarkEnd w:id="23"/>
    <w:bookmarkStart w:id="24" w:name="X38c04614c6852dc42671939c78d168ce144be86"/>
    <w:p>
      <w:pPr>
        <w:pStyle w:val="Heading2"/>
      </w:pPr>
      <w:r>
        <w:t xml:space="preserve">2. Scope of Services – Business Consultant Engagement</w:t>
      </w:r>
    </w:p>
    <w:p>
      <w:pPr>
        <w:pStyle w:val="FirstParagraph"/>
      </w:pPr>
      <w:r>
        <w:t xml:space="preserve">This Purchase Order is issued by Meridian Strategic Holdings Pty Ltd to engage the named</w:t>
      </w:r>
      <w:r>
        <w:t xml:space="preserve"> </w:t>
      </w:r>
      <w:r>
        <w:t xml:space="preserve">Business Consultant</w:t>
      </w:r>
      <w:r>
        <w:t xml:space="preserve">, David R. Ashworth, operating through Ashworth Advisory &amp; Consulting Services Pty Ltd, to deliver a comprehensive strategic advisory engagement. The</w:t>
      </w:r>
      <w:r>
        <w:t xml:space="preserve"> </w:t>
      </w:r>
      <w:r>
        <w:t xml:space="preserve">Business Consultant</w:t>
      </w:r>
      <w:r>
        <w:t xml:space="preserve"> </w:t>
      </w:r>
      <w:r>
        <w:t xml:space="preserve">shall provide expert guidance in organisational restructuring, operational efficiency analysis, and market-entry strategy development. All services under this Purchase Order shall be performed primarily at the buyer's offices located in</w:t>
      </w:r>
      <w:r>
        <w:t xml:space="preserve"> </w:t>
      </w:r>
      <w:r>
        <w:t xml:space="preserve">Australia Brisbane</w:t>
      </w:r>
      <w:r>
        <w:t xml:space="preserve">, with the option of remote consultation as mutually agreed upon in writing. The</w:t>
      </w:r>
      <w:r>
        <w:t xml:space="preserve"> </w:t>
      </w:r>
      <w:r>
        <w:t xml:space="preserve">Business Consultant</w:t>
      </w:r>
      <w:r>
        <w:t xml:space="preserve"> </w:t>
      </w:r>
      <w:r>
        <w:t xml:space="preserve">is expected to be physically present in</w:t>
      </w:r>
      <w:r>
        <w:t xml:space="preserve"> </w:t>
      </w:r>
      <w:r>
        <w:t xml:space="preserve">Australia Brisbane</w:t>
      </w:r>
      <w:r>
        <w:t xml:space="preserve"> </w:t>
      </w:r>
      <w:r>
        <w:t xml:space="preserve">for a minimum of three (3) business days per week throughout the engagement period.</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Strategic Business Review and Organisational Diagnostic – The Business Consultant shall conduct a full diagnostic of current operations, governance structures, and revenue streams across all Brisbane-based divisions.</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Operational Efficiency and Process Optimisation – Detailed analysis of supply chain workflows, internal communication channels, and resource allocation within the Australia Brisbane office network.</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Market-Entry Strategy for South-East Asian Expansion – The Business Consultant shall prepare a detailed feasibility report, competitive landscape analysis, and phased entry roadmap for the buyer's planned expansion into Singapore and Jakarta markets.</w:t>
            </w:r>
          </w:p>
        </w:tc>
        <w:tc>
          <w:tcPr/>
          <w:p>
            <w:pPr>
              <w:pStyle w:val="Compact"/>
              <w:jc w:val="left"/>
            </w:pPr>
            <w:r>
              <w:t xml:space="preserve">5 weeks</w:t>
            </w:r>
          </w:p>
        </w:tc>
        <w:tc>
          <w:tcPr/>
          <w:p>
            <w:pPr>
              <w:pStyle w:val="Compact"/>
              <w:jc w:val="left"/>
            </w:pPr>
            <w:r>
              <w:t xml:space="preserve">$1,850 / day</w:t>
            </w:r>
          </w:p>
        </w:tc>
        <w:tc>
          <w:tcPr/>
          <w:p>
            <w:pPr>
              <w:pStyle w:val="Compact"/>
              <w:jc w:val="left"/>
            </w:pPr>
            <w:r>
              <w:t xml:space="preserve">$46,250.00</w:t>
            </w:r>
          </w:p>
        </w:tc>
      </w:tr>
      <w:tr>
        <w:tc>
          <w:tcPr/>
          <w:p>
            <w:pPr>
              <w:pStyle w:val="Compact"/>
              <w:jc w:val="left"/>
            </w:pPr>
            <w:r>
              <w:t xml:space="preserve">04</w:t>
            </w:r>
          </w:p>
        </w:tc>
        <w:tc>
          <w:tcPr/>
          <w:p>
            <w:pPr>
              <w:pStyle w:val="Compact"/>
              <w:jc w:val="left"/>
            </w:pPr>
            <w:r>
              <w:t xml:space="preserve">Executive Leadership Coaching and Board Advisory – Weekly one-on-one sessions with the CEO and two (2) senior directors, plus two (2) board-level presentation sessions per month, conducted in Australia Brisbane.</w:t>
            </w:r>
          </w:p>
        </w:tc>
        <w:tc>
          <w:tcPr/>
          <w:p>
            <w:pPr>
              <w:pStyle w:val="Compact"/>
              <w:jc w:val="left"/>
            </w:pPr>
            <w:r>
              <w:t xml:space="preserve">12 weeks</w:t>
            </w:r>
          </w:p>
        </w:tc>
        <w:tc>
          <w:tcPr/>
          <w:p>
            <w:pPr>
              <w:pStyle w:val="Compact"/>
              <w:jc w:val="left"/>
            </w:pPr>
            <w:r>
              <w:t xml:space="preserve">$2,200 / day</w:t>
            </w:r>
          </w:p>
        </w:tc>
        <w:tc>
          <w:tcPr/>
          <w:p>
            <w:pPr>
              <w:pStyle w:val="Compact"/>
              <w:jc w:val="left"/>
            </w:pPr>
            <w:r>
              <w:t xml:space="preserve">$52,800.00</w:t>
            </w:r>
          </w:p>
        </w:tc>
      </w:tr>
      <w:tr>
        <w:tc>
          <w:tcPr/>
          <w:p>
            <w:pPr>
              <w:pStyle w:val="Compact"/>
              <w:jc w:val="left"/>
            </w:pPr>
            <w:r>
              <w:t xml:space="preserve">05</w:t>
            </w:r>
          </w:p>
        </w:tc>
        <w:tc>
          <w:tcPr/>
          <w:p>
            <w:pPr>
              <w:pStyle w:val="Compact"/>
              <w:jc w:val="left"/>
            </w:pPr>
            <w:r>
              <w:t xml:space="preserve">Final Strategic Roadmap and Implementation Playbook – Consolidated deliverable including a 24-month strategic plan, KPI framework, and detailed implementation schedule for executive sign-off.</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bl>
    <w:p>
      <w:pPr>
        <w:pStyle w:val="BodyText"/>
      </w:pPr>
      <w:r>
        <w:t xml:space="preserve">Subtotal: $182,300.00 AUD</w:t>
      </w:r>
    </w:p>
    <w:p>
      <w:pPr>
        <w:pStyle w:val="BodyText"/>
      </w:pPr>
      <w:r>
        <w:t xml:space="preserve">GST (10%): $18,230.00 AUD</w:t>
      </w:r>
    </w:p>
    <w:p>
      <w:pPr>
        <w:pStyle w:val="BodyText"/>
      </w:pPr>
      <w:r>
        <w:t xml:space="preserve">Total Purchase Order Value: $200,530.00 AUD</w:t>
      </w:r>
    </w:p>
    <w:bookmarkEnd w:id="25"/>
    <w:bookmarkStart w:id="26" w:name="payment-terms"/>
    <w:p>
      <w:pPr>
        <w:pStyle w:val="Heading2"/>
      </w:pPr>
      <w:r>
        <w:t xml:space="preserve">4. Payment Terms</w:t>
      </w:r>
    </w:p>
    <w:p>
      <w:pPr>
        <w:pStyle w:val="FirstParagraph"/>
      </w:pPr>
      <w:r>
        <w:rPr>
          <w:bCs/>
          <w:b/>
        </w:rPr>
        <w:t xml:space="preserve">Payment Schedule:</w:t>
      </w:r>
      <w:r>
        <w:t xml:space="preserve"> </w:t>
      </w:r>
      <w:r>
        <w:t xml:space="preserve">Invoices shall be submitted monthly in arrears, due within thirty (30) days of the invoice date. The first invoice shall be issued upon completion of the first full calendar month of the engagement.</w:t>
      </w:r>
    </w:p>
    <w:p>
      <w:pPr>
        <w:pStyle w:val="BodyText"/>
      </w:pPr>
      <w:r>
        <w:rPr>
          <w:bCs/>
          <w:b/>
        </w:rPr>
        <w:t xml:space="preserve">Payment Method:</w:t>
      </w:r>
      <w:r>
        <w:t xml:space="preserve"> </w:t>
      </w:r>
      <w:r>
        <w:t xml:space="preserve">Electronic Funds Transfer (EFT) to the Business Consultant's nominated bank account. Bank details to be confirmed in writing prior to the first payment.</w:t>
      </w:r>
    </w:p>
    <w:p>
      <w:pPr>
        <w:pStyle w:val="BodyText"/>
      </w:pPr>
      <w:r>
        <w:rPr>
          <w:bCs/>
          <w:b/>
        </w:rPr>
        <w:t xml:space="preserve">Retainage:</w:t>
      </w:r>
      <w:r>
        <w:t xml:space="preserve"> </w:t>
      </w:r>
      <w:r>
        <w:t xml:space="preserve">A retainage of ten percent (10%) shall be withheld from each monthly invoice and released in full upon satisfactory completion of all deliverables outlined in this Purchase Order.</w:t>
      </w:r>
    </w:p>
    <w:p>
      <w:pPr>
        <w:pStyle w:val="BodyText"/>
      </w:pPr>
      <w:r>
        <w:rPr>
          <w:bCs/>
          <w:b/>
        </w:rPr>
        <w:t xml:space="preserve">Currency:</w:t>
      </w:r>
      <w:r>
        <w:t xml:space="preserve"> </w:t>
      </w:r>
      <w:r>
        <w:t xml:space="preserve">All amounts are denominated in Australian Dollars (AUD) and are inclusive of applicable Goods and Services Tax (GST) as per Australian Taxation Office regulations.</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State of Queensland, Australia, and the Commonwealth of Australia. Any disputes arising from this Purchase Order shall be resolved through mediation in Australia Brisbane before proceeding to litigation in the Queensland Courts.</w:t>
      </w:r>
    </w:p>
    <w:p>
      <w:pPr>
        <w:pStyle w:val="BodyText"/>
      </w:pPr>
      <w:r>
        <w:rPr>
          <w:bCs/>
          <w:b/>
        </w:rPr>
        <w:t xml:space="preserve">5.2</w:t>
      </w:r>
      <w:r>
        <w:t xml:space="preserve"> </w:t>
      </w:r>
      <w:r>
        <w:t xml:space="preserve">The Business Consultant warrants that all services rendered under this Purchase Order shall be performed with the degree of skill, care, and diligence expected of a reasonably competent professional consultant in Australia Brisbane. The Business Consultant shall comply with all applicable Australian privacy legislation, including the Privacy Act 1988 (Cth).</w:t>
      </w:r>
    </w:p>
    <w:p>
      <w:pPr>
        <w:pStyle w:val="BodyText"/>
      </w:pPr>
      <w:r>
        <w:rPr>
          <w:bCs/>
          <w:b/>
        </w:rPr>
        <w:t xml:space="preserve">5.3</w:t>
      </w:r>
      <w:r>
        <w:t xml:space="preserve"> </w:t>
      </w:r>
      <w:r>
        <w:t xml:space="preserve">The Business Consultant shall maintain professional indemnity insurance with a minimum cover of AUD $5,000,000 for the duration of this engagement. A certificate of insurance shall be provided to the buyer prior to the commencement of services.</w:t>
      </w:r>
    </w:p>
    <w:p>
      <w:pPr>
        <w:pStyle w:val="BodyText"/>
      </w:pPr>
      <w:r>
        <w:rPr>
          <w:bCs/>
          <w:b/>
        </w:rPr>
        <w:t xml:space="preserve">5.4</w:t>
      </w:r>
      <w:r>
        <w:t xml:space="preserve"> </w:t>
      </w:r>
      <w:r>
        <w:t xml:space="preserve">All intellectual property, reports, strategies, and documents created by the Business Consultant specifically for the buyer under this Purchase Order shall become the sole property of the buyer upon full payment. The Business Consultant retains the right to use anonymised, aggregated findings for general industry publications with prior written consent from the buyer.</w:t>
      </w:r>
    </w:p>
    <w:p>
      <w:pPr>
        <w:pStyle w:val="BodyText"/>
      </w:pPr>
      <w:r>
        <w:rPr>
          <w:bCs/>
          <w:b/>
        </w:rPr>
        <w:t xml:space="preserve">5.5</w:t>
      </w:r>
      <w:r>
        <w:t xml:space="preserve"> </w:t>
      </w:r>
      <w:r>
        <w:t xml:space="preserve">Either party may terminate this Purchase Order with fourteen (14) days written notice. In the event of termination, the buyer shall pay for all services rendered up to the date of termination, less the applicable retainage.</w:t>
      </w:r>
    </w:p>
    <w:p>
      <w:pPr>
        <w:pStyle w:val="BodyText"/>
      </w:pPr>
      <w:r>
        <w:rPr>
          <w:bCs/>
          <w:b/>
        </w:rPr>
        <w:t xml:space="preserve">5.6</w:t>
      </w:r>
      <w:r>
        <w:t xml:space="preserve"> </w:t>
      </w:r>
      <w:r>
        <w:t xml:space="preserve">The Business Consultant shall not subcontract any portion of the services outlined in this Purchase Order without the prior written consent of the buyer. Any approved subcontractor shall be bound by the same confidentiality and professional standards as the Business Consultant.</w:t>
      </w:r>
    </w:p>
    <w:p>
      <w:pPr>
        <w:pStyle w:val="BodyText"/>
      </w:pPr>
      <w:r>
        <w:rPr>
          <w:bCs/>
          <w:b/>
        </w:rPr>
        <w:t xml:space="preserve">5.7</w:t>
      </w:r>
      <w:r>
        <w:t xml:space="preserve"> </w:t>
      </w:r>
      <w:r>
        <w:t xml:space="preserve">The Business Consultant acknowledges that all work performed under this Purchase Order is subject to the buyer's internal compliance and governance policies as in effect in Australia Brisbane at the time of engagement.</w:t>
      </w:r>
    </w:p>
    <w:bookmarkEnd w:id="27"/>
    <w:bookmarkStart w:id="28" w:name="confidentiality-and-data-protection"/>
    <w:p>
      <w:pPr>
        <w:pStyle w:val="Heading2"/>
      </w:pPr>
      <w:r>
        <w:t xml:space="preserve">6. Confidentiality and Data Protection</w:t>
      </w:r>
    </w:p>
    <w:p>
      <w:pPr>
        <w:pStyle w:val="FirstParagraph"/>
      </w:pPr>
      <w:r>
        <w:t xml:space="preserve">The Business Consultant agrees to treat all proprietary information, financial data, client lists, and strategic documents of Meridian Strategic Holdings Pty Ltd as strictly confidential. This obligation survives the termination of this Purchase Order for a period of three (3) years. The Business Consultant shall store all buyer data in accordance with Australian data protection standards and shall not transfer any data outside of Australia Brisbane or the Commonwealth of Australia without explicit written authorisation.</w:t>
      </w:r>
    </w:p>
    <w:bookmarkEnd w:id="28"/>
    <w:bookmarkStart w:id="29" w:name="acceptance-and-authorisation"/>
    <w:p>
      <w:pPr>
        <w:pStyle w:val="Heading2"/>
      </w:pPr>
      <w:r>
        <w:t xml:space="preserve">7. Acceptance and Authorisation</w:t>
      </w:r>
    </w:p>
    <w:p>
      <w:pPr>
        <w:pStyle w:val="FirstParagraph"/>
      </w:pPr>
      <w:r>
        <w:t xml:space="preserve">This Purchase Order becomes effective upon signature by both parties. The Business Consultant's acceptance of this Purchase Order constitutes agreement to all terms, conditions, and service descriptions set forth herein. No amendment to this Purchase Order shall be valid unless made in writing and signed by both parties.</w:t>
      </w:r>
    </w:p>
    <w:bookmarkEnd w:id="29"/>
    <w:p>
      <w:pPr>
        <w:pStyle w:val="BodyText"/>
      </w:pPr>
      <w:r>
        <w:rPr>
          <w:bCs/>
          <w:b/>
        </w:rPr>
        <w:t xml:space="preserve">For and on behalf of the Buyer:</w:t>
      </w:r>
    </w:p>
    <w:p>
      <w:pPr>
        <w:pStyle w:val="BodyText"/>
      </w:pPr>
      <w:r>
        <w:t xml:space="preserve">Meridian Strategic Holdings Pty Ltd</w:t>
      </w:r>
    </w:p>
    <w:p>
      <w:pPr>
        <w:pStyle w:val="BodyText"/>
      </w:pPr>
      <w:r>
        <w:t xml:space="preserve">______________________________</w:t>
      </w:r>
    </w:p>
    <w:p>
      <w:pPr>
        <w:pStyle w:val="BodyText"/>
      </w:pPr>
      <w:r>
        <w:t xml:space="preserve">Name: Sarah Whitfield</w:t>
      </w:r>
    </w:p>
    <w:p>
      <w:pPr>
        <w:pStyle w:val="BodyText"/>
      </w:pPr>
      <w:r>
        <w:t xml:space="preserve">Title: Procurement Manager</w:t>
      </w:r>
    </w:p>
    <w:p>
      <w:pPr>
        <w:pStyle w:val="BodyText"/>
      </w:pPr>
      <w:r>
        <w:t xml:space="preserve">Date: _______________</w:t>
      </w:r>
    </w:p>
    <w:p>
      <w:pPr>
        <w:pStyle w:val="BodyText"/>
      </w:pPr>
      <w:r>
        <w:rPr>
          <w:bCs/>
          <w:b/>
        </w:rPr>
        <w:t xml:space="preserve">For and on behalf of the Business Consultant:</w:t>
      </w:r>
    </w:p>
    <w:p>
      <w:pPr>
        <w:pStyle w:val="BodyText"/>
      </w:pPr>
      <w:r>
        <w:t xml:space="preserve">Ashworth Advisory &amp; Consulting Services Pty Ltd</w:t>
      </w:r>
    </w:p>
    <w:p>
      <w:pPr>
        <w:pStyle w:val="BodyText"/>
      </w:pPr>
      <w:r>
        <w:t xml:space="preserve">______________________________</w:t>
      </w:r>
    </w:p>
    <w:p>
      <w:pPr>
        <w:pStyle w:val="BodyText"/>
      </w:pPr>
      <w:r>
        <w:t xml:space="preserve">Name: David R. Ashworth</w:t>
      </w:r>
    </w:p>
    <w:p>
      <w:pPr>
        <w:pStyle w:val="BodyText"/>
      </w:pPr>
      <w:r>
        <w:t xml:space="preserve">Title: Principal Consultant</w:t>
      </w:r>
    </w:p>
    <w:p>
      <w:pPr>
        <w:pStyle w:val="BodyText"/>
      </w:pPr>
      <w:r>
        <w:t xml:space="preserve">Date: _______________</w:t>
      </w:r>
    </w:p>
    <w:p>
      <w:pPr>
        <w:pStyle w:val="BodyText"/>
      </w:pPr>
      <w:r>
        <w:t xml:space="preserve">This Purchase Order (PO-2025-BRIS-0472) was issued by Meridian Strategic Holdings Pty Ltd for the engagement of a Business Consultant in Australia Brisbane. This document is valid for a period of ninety (90) days from the date of issue. For queries regarding this Purchase Order, contact the Procurement Department at Meridian Strategic Holdings, Level 12, 123 Creek Street, Australia Brisbane, QLD 4000. All references to Australia Brisbane in this document pertain to the City of Brisbane, Queensland, Australia, and its surrounding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Australia Brisbane</dc:title>
  <dc:creator/>
  <dc:language>en</dc:language>
  <cp:keywords/>
  <dcterms:created xsi:type="dcterms:W3CDTF">2026-10-10T05:11:02Z</dcterms:created>
  <dcterms:modified xsi:type="dcterms:W3CDTF">2026-10-10T05:11:02Z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