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Australia Sydney — New South Wales</w:t>
      </w:r>
    </w:p>
    <w:p>
      <w:pPr>
        <w:pStyle w:val="BodyText"/>
      </w:pPr>
      <w:r>
        <w:t xml:space="preserve">PO No: PO-2025-SYD-04872</w:t>
      </w:r>
    </w:p>
    <w:bookmarkEnd w:id="20"/>
    <w:bookmarkStart w:id="21" w:name="purchasing-entity-buyer"/>
    <w:p>
      <w:pPr>
        <w:pStyle w:val="Heading3"/>
      </w:pPr>
      <w:r>
        <w:t xml:space="preserve">Purchasing Entity (Buyer)</w:t>
      </w:r>
    </w:p>
    <w:p>
      <w:pPr>
        <w:pStyle w:val="FirstParagraph"/>
      </w:pPr>
      <w:r>
        <w:t xml:space="preserve">Company:</w:t>
      </w:r>
      <w:r>
        <w:t xml:space="preserve"> </w:t>
      </w:r>
      <w:r>
        <w:t xml:space="preserve">Meridian Strategic Holdings Pty Ltd</w:t>
      </w:r>
    </w:p>
    <w:p>
      <w:pPr>
        <w:pStyle w:val="BodyText"/>
      </w:pPr>
      <w:r>
        <w:t xml:space="preserve">ABN:</w:t>
      </w:r>
      <w:r>
        <w:t xml:space="preserve"> </w:t>
      </w:r>
      <w:r>
        <w:t xml:space="preserve">52 847 391 062</w:t>
      </w:r>
    </w:p>
    <w:p>
      <w:pPr>
        <w:pStyle w:val="BodyText"/>
      </w:pPr>
      <w:r>
        <w:t xml:space="preserve">Address:</w:t>
      </w:r>
      <w:r>
        <w:t xml:space="preserve"> </w:t>
      </w:r>
      <w:r>
        <w:t xml:space="preserve">Level 14, 200 George Street, Sydney NSW 2000, Australia</w:t>
      </w:r>
    </w:p>
    <w:p>
      <w:pPr>
        <w:pStyle w:val="BodyText"/>
      </w:pPr>
      <w:r>
        <w:t xml:space="preserve">Contact:</w:t>
      </w:r>
      <w:r>
        <w:t xml:space="preserve"> </w:t>
      </w:r>
      <w:r>
        <w:t xml:space="preserve">David Chen, Procurement Director</w:t>
      </w:r>
    </w:p>
    <w:p>
      <w:pPr>
        <w:pStyle w:val="BodyText"/>
      </w:pPr>
      <w:r>
        <w:t xml:space="preserve">Email:</w:t>
      </w:r>
      <w:r>
        <w:t xml:space="preserve"> </w:t>
      </w:r>
      <w:r>
        <w:t xml:space="preserve">d.chen@meridianstrategic.com.au</w:t>
      </w:r>
    </w:p>
    <w:p>
      <w:pPr>
        <w:pStyle w:val="BodyText"/>
      </w:pPr>
      <w:r>
        <w:t xml:space="preserve">Phone:</w:t>
      </w:r>
      <w:r>
        <w:t xml:space="preserve"> </w:t>
      </w:r>
      <w:r>
        <w:t xml:space="preserve">+61 2 9200 4500</w:t>
      </w:r>
    </w:p>
    <w:bookmarkEnd w:id="21"/>
    <w:bookmarkStart w:id="22" w:name="service-provider-supplier"/>
    <w:p>
      <w:pPr>
        <w:pStyle w:val="Heading3"/>
      </w:pPr>
      <w:r>
        <w:t xml:space="preserve">Service Provider (Supplier)</w:t>
      </w:r>
    </w:p>
    <w:p>
      <w:pPr>
        <w:pStyle w:val="FirstParagraph"/>
      </w:pPr>
      <w:r>
        <w:t xml:space="preserve">Company:</w:t>
      </w:r>
      <w:r>
        <w:t xml:space="preserve"> </w:t>
      </w:r>
      <w:r>
        <w:t xml:space="preserve">Apex Business Consulting Group Pty Ltd</w:t>
      </w:r>
    </w:p>
    <w:p>
      <w:pPr>
        <w:pStyle w:val="BodyText"/>
      </w:pPr>
      <w:r>
        <w:t xml:space="preserve">ABN:</w:t>
      </w:r>
      <w:r>
        <w:t xml:space="preserve"> </w:t>
      </w:r>
      <w:r>
        <w:t xml:space="preserve">74 291 856 340</w:t>
      </w:r>
    </w:p>
    <w:p>
      <w:pPr>
        <w:pStyle w:val="BodyText"/>
      </w:pPr>
      <w:r>
        <w:t xml:space="preserve">Address:</w:t>
      </w:r>
      <w:r>
        <w:t xml:space="preserve"> </w:t>
      </w:r>
      <w:r>
        <w:t xml:space="preserve">Suite 302, 128 Castlereagh Street, Sydney NSW 2000, Australia</w:t>
      </w:r>
    </w:p>
    <w:p>
      <w:pPr>
        <w:pStyle w:val="BodyText"/>
      </w:pPr>
      <w:r>
        <w:t xml:space="preserve">Contact:</w:t>
      </w:r>
      <w:r>
        <w:t xml:space="preserve"> </w:t>
      </w:r>
      <w:r>
        <w:t xml:space="preserve">Sarah Mitchell, Lead Business Consultant</w:t>
      </w:r>
    </w:p>
    <w:p>
      <w:pPr>
        <w:pStyle w:val="BodyText"/>
      </w:pPr>
      <w:r>
        <w:t xml:space="preserve">Email:</w:t>
      </w:r>
      <w:r>
        <w:t xml:space="preserve"> </w:t>
      </w:r>
      <w:r>
        <w:t xml:space="preserve">s.mitchell@apexconsulting.com.au</w:t>
      </w:r>
    </w:p>
    <w:p>
      <w:pPr>
        <w:pStyle w:val="BodyText"/>
      </w:pPr>
      <w:r>
        <w:t xml:space="preserve">Phone:</w:t>
      </w:r>
      <w:r>
        <w:t xml:space="preserve"> </w:t>
      </w:r>
      <w:r>
        <w:t xml:space="preserve">+61 2 9355 7800</w:t>
      </w:r>
    </w:p>
    <w:bookmarkEnd w:id="22"/>
    <w:bookmarkStart w:id="23" w:name="order-details"/>
    <w:p>
      <w:pPr>
        <w:pStyle w:val="Heading3"/>
      </w:pPr>
      <w:r>
        <w:t xml:space="preserve">Order Details</w:t>
      </w:r>
    </w:p>
    <w:p>
      <w:pPr>
        <w:pStyle w:val="FirstParagraph"/>
      </w:pPr>
      <w:r>
        <w:t xml:space="preserve">Purchase Order Date:</w:t>
      </w:r>
      <w:r>
        <w:t xml:space="preserve"> </w:t>
      </w:r>
      <w:r>
        <w:t xml:space="preserve">15 June 2025</w:t>
      </w:r>
    </w:p>
    <w:p>
      <w:pPr>
        <w:pStyle w:val="BodyText"/>
      </w:pPr>
      <w:r>
        <w:t xml:space="preserve">Required Start Date:</w:t>
      </w:r>
      <w:r>
        <w:t xml:space="preserve"> </w:t>
      </w:r>
      <w:r>
        <w:t xml:space="preserve">1 July 2025</w:t>
      </w:r>
    </w:p>
    <w:p>
      <w:pPr>
        <w:pStyle w:val="BodyText"/>
      </w:pPr>
      <w:r>
        <w:t xml:space="preserve">Project Duration:</w:t>
      </w:r>
      <w:r>
        <w:t xml:space="preserve"> </w:t>
      </w:r>
      <w:r>
        <w:t xml:space="preserve">12 Months (1 July 2025 – 30 June 2026)</w:t>
      </w:r>
    </w:p>
    <w:p>
      <w:pPr>
        <w:pStyle w:val="BodyText"/>
      </w:pPr>
      <w:r>
        <w:t xml:space="preserve">Payment Terms:</w:t>
      </w:r>
      <w:r>
        <w:t xml:space="preserve"> </w:t>
      </w:r>
      <w:r>
        <w:t xml:space="preserve">Net 30 Days from Invoice</w:t>
      </w:r>
    </w:p>
    <w:p>
      <w:pPr>
        <w:pStyle w:val="BodyText"/>
      </w:pPr>
      <w:r>
        <w:t xml:space="preserve">Currency:</w:t>
      </w:r>
      <w:r>
        <w:t xml:space="preserve"> </w:t>
      </w:r>
      <w:r>
        <w:t xml:space="preserve">Australian Dollar (AUD)</w:t>
      </w:r>
    </w:p>
    <w:bookmarkEnd w:id="23"/>
    <w:bookmarkStart w:id="24" w:name="delivery-service-location"/>
    <w:p>
      <w:pPr>
        <w:pStyle w:val="Heading3"/>
      </w:pPr>
      <w:r>
        <w:t xml:space="preserve">Delivery / Service Location</w:t>
      </w:r>
    </w:p>
    <w:p>
      <w:pPr>
        <w:pStyle w:val="FirstParagraph"/>
      </w:pPr>
      <w:r>
        <w:t xml:space="preserve">Primary Office:</w:t>
      </w:r>
      <w:r>
        <w:t xml:space="preserve"> </w:t>
      </w:r>
      <w:r>
        <w:t xml:space="preserve">200 George Street, Sydney NSW 2000</w:t>
      </w:r>
    </w:p>
    <w:p>
      <w:pPr>
        <w:pStyle w:val="BodyText"/>
      </w:pPr>
      <w:r>
        <w:t xml:space="preserve">Secondary Site:</w:t>
      </w:r>
      <w:r>
        <w:t xml:space="preserve"> </w:t>
      </w:r>
      <w:r>
        <w:t xml:space="preserve">45 Parramatta Road, Leichhardt NSW 2040</w:t>
      </w:r>
    </w:p>
    <w:p>
      <w:pPr>
        <w:pStyle w:val="BodyText"/>
      </w:pPr>
      <w:r>
        <w:t xml:space="preserve">Region:</w:t>
      </w:r>
      <w:r>
        <w:t xml:space="preserve"> </w:t>
      </w:r>
      <w:r>
        <w:t xml:space="preserve">Australia Sydney Metropolitan Area</w:t>
      </w:r>
    </w:p>
    <w:p>
      <w:pPr>
        <w:pStyle w:val="BodyText"/>
      </w:pPr>
      <w:r>
        <w:t xml:space="preserve">Engagement Type:</w:t>
      </w:r>
      <w:r>
        <w:t xml:space="preserve"> </w:t>
      </w:r>
      <w:r>
        <w:t xml:space="preserve">On-site and Remote Hybrid</w:t>
      </w:r>
    </w:p>
    <w:p>
      <w:pPr>
        <w:pStyle w:val="BodyText"/>
      </w:pPr>
      <w:r>
        <w:t xml:space="preserve">Governing Law:</w:t>
      </w:r>
      <w:r>
        <w:t xml:space="preserve"> </w:t>
      </w:r>
      <w:r>
        <w:t xml:space="preserve">Laws of New South Wales, Australia</w:t>
      </w:r>
    </w:p>
    <w:bookmarkEnd w:id="24"/>
    <w:bookmarkStart w:id="25" w:name="X38c04614c6852dc42671939c78d168ce144be86"/>
    <w:p>
      <w:pPr>
        <w:pStyle w:val="Heading2"/>
      </w:pPr>
      <w:r>
        <w:t xml:space="preserve">Scope of Services — Business Consultant Engagement</w:t>
      </w:r>
    </w:p>
    <w:p>
      <w:pPr>
        <w:pStyle w:val="FirstParagraph"/>
      </w:pPr>
      <w:r>
        <w:t xml:space="preserve">This Purchase Order is issued by Meridian Strategic Holdings Pty Ltd to formally engage Apex Business Consulting Group Pty Ltd to provide comprehensive Business Consultant services within the Australia Sydney metropolitan region. The Business Consultant shall deliver strategic advisory, operational optimisation, and organisational development services as outlined below. All deliverables and professional engagements shall be conducted in accordance with Australian business standards, the Australian Consumer Law, and applicable New South Wales regulatory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Strategic Business Planning &amp; Market Analysis — The Business Consultant shall conduct a full strategic review of Meridian's operations across the Australia Sydney market, including competitive landscape analysis, SWOT assessment, and five-year strategic roadmap development.</w:t>
            </w:r>
          </w:p>
        </w:tc>
        <w:tc>
          <w:tcPr/>
          <w:p>
            <w:pPr>
              <w:pStyle w:val="Compact"/>
              <w:jc w:val="left"/>
            </w:pPr>
            <w:r>
              <w:t xml:space="preserve">Months 1–3</w:t>
            </w:r>
          </w:p>
        </w:tc>
        <w:tc>
          <w:tcPr/>
          <w:p>
            <w:pPr>
              <w:pStyle w:val="Compact"/>
              <w:jc w:val="left"/>
            </w:pPr>
            <w:r>
              <w:t xml:space="preserve">$18,500 / month</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Operational Efficiency &amp; Process Optimisation — The Business Consultant shall audit existing workflows, identify bottlenecks, and implement lean management frameworks across all Australia Sydney office locations.</w:t>
            </w:r>
          </w:p>
        </w:tc>
        <w:tc>
          <w:tcPr/>
          <w:p>
            <w:pPr>
              <w:pStyle w:val="Compact"/>
              <w:jc w:val="left"/>
            </w:pPr>
            <w:r>
              <w:t xml:space="preserve">Months 3–6</w:t>
            </w:r>
          </w:p>
        </w:tc>
        <w:tc>
          <w:tcPr/>
          <w:p>
            <w:pPr>
              <w:pStyle w:val="Compact"/>
              <w:jc w:val="left"/>
            </w:pPr>
            <w:r>
              <w:t xml:space="preserve">$16,200 / month</w:t>
            </w:r>
          </w:p>
        </w:tc>
        <w:tc>
          <w:tcPr/>
          <w:p>
            <w:pPr>
              <w:pStyle w:val="Compact"/>
              <w:jc w:val="left"/>
            </w:pPr>
            <w:r>
              <w:t xml:space="preserve">$48,600.00</w:t>
            </w:r>
          </w:p>
        </w:tc>
      </w:tr>
      <w:tr>
        <w:tc>
          <w:tcPr/>
          <w:p>
            <w:pPr>
              <w:pStyle w:val="Compact"/>
              <w:jc w:val="left"/>
            </w:pPr>
            <w:r>
              <w:t xml:space="preserve">03</w:t>
            </w:r>
          </w:p>
        </w:tc>
        <w:tc>
          <w:tcPr/>
          <w:p>
            <w:pPr>
              <w:pStyle w:val="Compact"/>
              <w:jc w:val="left"/>
            </w:pPr>
            <w:r>
              <w:t xml:space="preserve">Leadership Development &amp; Organisational Change Management — The Business Consultant shall design and deliver executive coaching programmes, change management workshops, and team capability assessments for senior leadership teams.</w:t>
            </w:r>
          </w:p>
        </w:tc>
        <w:tc>
          <w:tcPr/>
          <w:p>
            <w:pPr>
              <w:pStyle w:val="Compact"/>
              <w:jc w:val="left"/>
            </w:pPr>
            <w:r>
              <w:t xml:space="preserve">Months 6–9</w:t>
            </w:r>
          </w:p>
        </w:tc>
        <w:tc>
          <w:tcPr/>
          <w:p>
            <w:pPr>
              <w:pStyle w:val="Compact"/>
              <w:jc w:val="left"/>
            </w:pPr>
            <w:r>
              <w:t xml:space="preserve">$14,800 / month</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Financial Modelling &amp; Revenue Growth Strategy — The Business Consultant shall develop detailed financial projections, pricing strategy recommendations, and revenue diversification plans tailored to the Australia Sydney economic environment.</w:t>
            </w:r>
          </w:p>
        </w:tc>
        <w:tc>
          <w:tcPr/>
          <w:p>
            <w:pPr>
              <w:pStyle w:val="Compact"/>
              <w:jc w:val="left"/>
            </w:pPr>
            <w:r>
              <w:t xml:space="preserve">Months 9–12</w:t>
            </w:r>
          </w:p>
        </w:tc>
        <w:tc>
          <w:tcPr/>
          <w:p>
            <w:pPr>
              <w:pStyle w:val="Compact"/>
              <w:jc w:val="left"/>
            </w:pPr>
            <w:r>
              <w:t xml:space="preserve">$17,300 / month</w:t>
            </w:r>
          </w:p>
        </w:tc>
        <w:tc>
          <w:tcPr/>
          <w:p>
            <w:pPr>
              <w:pStyle w:val="Compact"/>
              <w:jc w:val="left"/>
            </w:pPr>
            <w:r>
              <w:t xml:space="preserve">$51,900.00</w:t>
            </w:r>
          </w:p>
        </w:tc>
      </w:tr>
      <w:tr>
        <w:tc>
          <w:tcPr/>
          <w:p>
            <w:pPr>
              <w:pStyle w:val="Compact"/>
              <w:jc w:val="left"/>
            </w:pPr>
            <w:r>
              <w:t xml:space="preserve">05</w:t>
            </w:r>
          </w:p>
        </w:tc>
        <w:tc>
          <w:tcPr/>
          <w:p>
            <w:pPr>
              <w:pStyle w:val="Compact"/>
              <w:jc w:val="left"/>
            </w:pPr>
            <w:r>
              <w:t xml:space="preserve">Monthly Reporting, Advisory Sessions &amp; Ongoing Support — The Business Consultant shall provide monthly performance reports, quarterly strategy review sessions, and ad-hoc advisory consultations throughout the engagement period in Australia Sydney.</w:t>
            </w:r>
          </w:p>
        </w:tc>
        <w:tc>
          <w:tcPr/>
          <w:p>
            <w:pPr>
              <w:pStyle w:val="Compact"/>
              <w:jc w:val="left"/>
            </w:pPr>
            <w:r>
              <w:t xml:space="preserve">Months 1–12</w:t>
            </w:r>
          </w:p>
        </w:tc>
        <w:tc>
          <w:tcPr/>
          <w:p>
            <w:pPr>
              <w:pStyle w:val="Compact"/>
              <w:jc w:val="left"/>
            </w:pPr>
            <w:r>
              <w:t xml:space="preserve">$4,200 / month</w:t>
            </w:r>
          </w:p>
        </w:tc>
        <w:tc>
          <w:tcPr/>
          <w:p>
            <w:pPr>
              <w:pStyle w:val="Compact"/>
              <w:jc w:val="left"/>
            </w:pPr>
            <w:r>
              <w:t xml:space="preserve">$50,400.00</w:t>
            </w:r>
          </w:p>
        </w:tc>
      </w:tr>
      <w:tr>
        <w:tc>
          <w:tcPr>
            <w:gridSpan w:val="4"/>
          </w:tcPr>
          <w:p>
            <w:pPr>
              <w:pStyle w:val="Compact"/>
              <w:jc w:val="left"/>
            </w:pPr>
            <w:r>
              <w:t xml:space="preserve">TOTAL CONTRACT VALUE (AUD)</w:t>
            </w:r>
          </w:p>
        </w:tc>
        <w:tc>
          <w:tcPr/>
          <w:p>
            <w:pPr>
              <w:pStyle w:val="Compact"/>
              <w:jc w:val="left"/>
            </w:pPr>
            <w:r>
              <w:t xml:space="preserve">$250,800.00</w:t>
            </w:r>
          </w:p>
        </w:tc>
      </w:tr>
    </w:tbl>
    <w:bookmarkEnd w:id="25"/>
    <w:bookmarkStart w:id="26" w:name="terms-and-conditions"/>
    <w:p>
      <w:pPr>
        <w:pStyle w:val="Heading2"/>
      </w:pPr>
      <w:r>
        <w:t xml:space="preserve">Terms and Conditions</w:t>
      </w:r>
    </w:p>
    <w:p>
      <w:pPr>
        <w:pStyle w:val="FirstParagraph"/>
      </w:pPr>
      <w:r>
        <w:rPr>
          <w:bCs/>
          <w:b/>
        </w:rPr>
        <w:t xml:space="preserve">1. Acceptance:</w:t>
      </w:r>
      <w:r>
        <w:t xml:space="preserve"> </w:t>
      </w:r>
      <w:r>
        <w:t xml:space="preserve">This Purchase Order constitutes a binding agreement upon written acceptance by the Business Consultant. Apex Business Consulting Group Pty Ltd acknowledges receipt of this Purchase Order and agrees to deliver all Business Consultant services as specified herein.</w:t>
      </w:r>
    </w:p>
    <w:p>
      <w:pPr>
        <w:pStyle w:val="BodyText"/>
      </w:pPr>
      <w:r>
        <w:rPr>
          <w:bCs/>
          <w:b/>
        </w:rPr>
        <w:t xml:space="preserve">2. Payment Schedule:</w:t>
      </w:r>
      <w:r>
        <w:t xml:space="preserve"> </w:t>
      </w:r>
      <w:r>
        <w:t xml:space="preserve">Invoices shall be submitted monthly in arrears. Payment is due within thirty (30) calendar days of invoice receipt. All payments shall be made via electronic funds transfer (EFT) to the bank account nominated by the Business Consultant. Late payments shall accrue interest at the rate prescribed under the Australian Consumer Law.</w:t>
      </w:r>
    </w:p>
    <w:p>
      <w:pPr>
        <w:pStyle w:val="BodyText"/>
      </w:pPr>
      <w:r>
        <w:rPr>
          <w:bCs/>
          <w:b/>
        </w:rPr>
        <w:t xml:space="preserve">3. Service Delivery:</w:t>
      </w:r>
      <w:r>
        <w:t xml:space="preserve"> </w:t>
      </w:r>
      <w:r>
        <w:t xml:space="preserve">The Business Consultant shall dedicate a minimum of 40 hours per week to this engagement. Primary service delivery shall occur at the purchaser's offices in Australia Sydney, with remote work permitted for up to two days per week subject to prior approval.</w:t>
      </w:r>
    </w:p>
    <w:p>
      <w:pPr>
        <w:pStyle w:val="BodyText"/>
      </w:pPr>
      <w:r>
        <w:rPr>
          <w:bCs/>
          <w:b/>
        </w:rPr>
        <w:t xml:space="preserve">4. Confidentiality:</w:t>
      </w:r>
      <w:r>
        <w:t xml:space="preserve"> </w:t>
      </w:r>
      <w:r>
        <w:t xml:space="preserve">The Business Consultant shall maintain strict confidentiality regarding all proprietary information, trade secrets, and commercially sensitive data accessed during the engagement. This obligation survives termination of this Purchase Order for a period of five (5) years.</w:t>
      </w:r>
    </w:p>
    <w:p>
      <w:pPr>
        <w:pStyle w:val="BodyText"/>
      </w:pPr>
      <w:r>
        <w:rPr>
          <w:bCs/>
          <w:b/>
        </w:rPr>
        <w:t xml:space="preserve">5. Intellectual Property:</w:t>
      </w:r>
      <w:r>
        <w:t xml:space="preserve"> </w:t>
      </w:r>
      <w:r>
        <w:t xml:space="preserve">All reports, strategies, models, and deliverables produced by the Business Consultant under this Purchase Order shall become the sole property of Meridian Strategic Holdings Pty Ltd upon full payment.</w:t>
      </w:r>
    </w:p>
    <w:p>
      <w:pPr>
        <w:pStyle w:val="BodyText"/>
      </w:pPr>
      <w:r>
        <w:rPr>
          <w:bCs/>
          <w:b/>
        </w:rPr>
        <w:t xml:space="preserve">6. Termination:</w:t>
      </w:r>
      <w:r>
        <w:t xml:space="preserve"> </w:t>
      </w:r>
      <w:r>
        <w:t xml:space="preserve">Either party may terminate this Purchase Order with thirty (30) days written notice. In the event of termination, the Business Consultant shall be compensated for all services rendered up to the termination date, less any outstanding deliverables.</w:t>
      </w:r>
    </w:p>
    <w:p>
      <w:pPr>
        <w:pStyle w:val="BodyText"/>
      </w:pPr>
      <w:r>
        <w:rPr>
          <w:bCs/>
          <w:b/>
        </w:rPr>
        <w:t xml:space="preserve">7. Dispute Resolution:</w:t>
      </w:r>
      <w:r>
        <w:t xml:space="preserve"> </w:t>
      </w:r>
      <w:r>
        <w:t xml:space="preserve">Any disputes arising from this Purchase Order shall be resolved through mediation in Australia Sydney in accordance with the Commercial Arbitration Act 2011 (NSW). If mediation fails, disputes shall be referred to the Supreme Court of New South Wales.</w:t>
      </w:r>
    </w:p>
    <w:p>
      <w:pPr>
        <w:pStyle w:val="BodyText"/>
      </w:pPr>
      <w:r>
        <w:rPr>
          <w:bCs/>
          <w:b/>
        </w:rPr>
        <w:t xml:space="preserve">8. Insurance:</w:t>
      </w:r>
      <w:r>
        <w:t xml:space="preserve"> </w:t>
      </w:r>
      <w:r>
        <w:t xml:space="preserve">The Business Consultant shall maintain professional indemnity insurance of no less than AUD $10,000,000 and public liability insurance of no less than AUD $20,000,000 for the duration of this engagement.</w:t>
      </w:r>
    </w:p>
    <w:p>
      <w:pPr>
        <w:pStyle w:val="BodyText"/>
      </w:pPr>
      <w:r>
        <w:rPr>
          <w:bCs/>
          <w:b/>
        </w:rPr>
        <w:t xml:space="preserve">9. Compliance:</w:t>
      </w:r>
      <w:r>
        <w:t xml:space="preserve"> </w:t>
      </w:r>
      <w:r>
        <w:t xml:space="preserve">The Business Consultant warrants that all services shall comply with Australian workplace health and safety legislation, the Privacy Act 1988 (Cth), and all applicable regulations within the Australia Sydney jurisdiction.</w:t>
      </w:r>
    </w:p>
    <w:bookmarkEnd w:id="26"/>
    <w:bookmarkStart w:id="27" w:name="authorisation-signatures"/>
    <w:p>
      <w:pPr>
        <w:pStyle w:val="Heading2"/>
      </w:pPr>
      <w:r>
        <w:t xml:space="preserve">Authorisation &amp; Signatures</w:t>
      </w:r>
    </w:p>
    <w:p>
      <w:pPr>
        <w:pStyle w:val="FirstParagraph"/>
      </w:pPr>
      <w:r>
        <w:t xml:space="preserve">By signing below, both parties acknowledge and agree to the terms set forth in this Purchase Order for the engagement of Business Consultant services in Australia Sydney.</w:t>
      </w:r>
    </w:p>
    <w:p>
      <w:pPr>
        <w:pStyle w:val="BodyText"/>
      </w:pPr>
      <w:r>
        <w:rPr>
          <w:bCs/>
          <w:b/>
        </w:rPr>
        <w:t xml:space="preserve">For Meridian Strategic Holdings Pty Ltd (Buyer)</w:t>
      </w:r>
      <w:r>
        <w:br/>
      </w:r>
      <w:r>
        <w:t xml:space="preserve">Name: David Chen</w:t>
      </w:r>
      <w:r>
        <w:br/>
      </w:r>
      <w:r>
        <w:t xml:space="preserve">Title: Procurement Director</w:t>
      </w:r>
      <w:r>
        <w:br/>
      </w:r>
      <w:r>
        <w:t xml:space="preserve">Date: _______________</w:t>
      </w:r>
    </w:p>
    <w:p>
      <w:pPr>
        <w:pStyle w:val="BodyText"/>
      </w:pPr>
      <w:r>
        <w:rPr>
          <w:bCs/>
          <w:b/>
        </w:rPr>
        <w:t xml:space="preserve">For Apex Business Consulting Group Pty Ltd (Business Consultant)</w:t>
      </w:r>
      <w:r>
        <w:br/>
      </w:r>
      <w:r>
        <w:t xml:space="preserve">Name: Sarah Mitchell</w:t>
      </w:r>
      <w:r>
        <w:br/>
      </w:r>
      <w:r>
        <w:t xml:space="preserve">Title: Lead Business Consultant / Managing Director</w:t>
      </w:r>
      <w:r>
        <w:br/>
      </w:r>
      <w:r>
        <w:t xml:space="preserve">Date: _______________</w:t>
      </w:r>
    </w:p>
    <w:p>
      <w:pPr>
        <w:pStyle w:val="BodyText"/>
      </w:pPr>
      <w:r>
        <w:t xml:space="preserve">This Purchase Order (PO-2025-SYD-04872) is issued under the commercial policies of Meridian Strategic Holdings Pty Ltd, Australia Sydney. This document is valid for acceptance within fourteen (14) calendar days of the issue date. For queries regarding this Purchase Order or the Business Consultant engagement, contact the Procurement Department at +61 2 9200 4500.</w:t>
      </w:r>
    </w:p>
    <w:p>
      <w:pPr>
        <w:pStyle w:val="BodyText"/>
      </w:pPr>
      <w:r>
        <w:t xml:space="preserve">© 2025 Meridian Strategic Holdings Pty Ltd. All rights reserved. ABN 52 847 391 062. Registered in Australia.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Australia Sydney</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