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Horizonte Empresarial S.A. — Corporate Procurement Division</w:t>
      </w:r>
    </w:p>
    <w:p>
      <w:pPr>
        <w:pStyle w:val="BodyText"/>
      </w:pPr>
      <w:r>
        <w:t xml:space="preserve">Av. Paulista, 1578 — Bela Vista, São Paulo — SP — CEP 01310-300, Brazil</w:t>
      </w:r>
    </w:p>
    <w:bookmarkEnd w:id="20"/>
    <w:p>
      <w:pPr>
        <w:pStyle w:val="BodyText"/>
      </w:pPr>
      <w:r>
        <w:t xml:space="preserve">Purchase Order No.</w:t>
      </w:r>
    </w:p>
    <w:p>
      <w:pPr>
        <w:pStyle w:val="BodyText"/>
      </w:pPr>
      <w:r>
        <w:t xml:space="preserve">PO-2025-SP-04872</w:t>
      </w:r>
    </w:p>
    <w:p>
      <w:pPr>
        <w:pStyle w:val="BodyText"/>
      </w:pPr>
      <w:r>
        <w:t xml:space="preserve">Date of Issue: June 12, 2025</w:t>
      </w:r>
    </w:p>
    <w:p>
      <w:pPr>
        <w:pStyle w:val="BodyText"/>
      </w:pPr>
      <w:r>
        <w:t xml:space="preserve">Valid Until: September 12, 2025</w:t>
      </w:r>
    </w:p>
    <w:bookmarkStart w:id="21" w:name="vendor-service-provider"/>
    <w:p>
      <w:pPr>
        <w:pStyle w:val="Heading3"/>
      </w:pPr>
      <w:r>
        <w:t xml:space="preserve">Vendor / Service Provider</w:t>
      </w:r>
    </w:p>
    <w:p>
      <w:pPr>
        <w:pStyle w:val="FirstParagraph"/>
      </w:pPr>
      <w:r>
        <w:t xml:space="preserve">Business Consultant:</w:t>
      </w:r>
      <w:r>
        <w:t xml:space="preserve"> </w:t>
      </w:r>
      <w:r>
        <w:t xml:space="preserve">Dr. Ricardo Almeida Consultoria Estratégica Ltda.</w:t>
      </w:r>
    </w:p>
    <w:p>
      <w:pPr>
        <w:pStyle w:val="BodyText"/>
      </w:pPr>
      <w:r>
        <w:t xml:space="preserve">CNPJ:</w:t>
      </w:r>
      <w:r>
        <w:t xml:space="preserve"> </w:t>
      </w:r>
      <w:r>
        <w:t xml:space="preserve">12.345.678/0001-90</w:t>
      </w:r>
    </w:p>
    <w:p>
      <w:pPr>
        <w:pStyle w:val="BodyText"/>
      </w:pPr>
      <w:r>
        <w:t xml:space="preserve">Address:</w:t>
      </w:r>
      <w:r>
        <w:t xml:space="preserve"> </w:t>
      </w:r>
      <w:r>
        <w:t xml:space="preserve">Rua Oscar Freire, 890 — Jardins, São Paulo — SP — CEP 01426-001, Brazil</w:t>
      </w:r>
    </w:p>
    <w:p>
      <w:pPr>
        <w:pStyle w:val="BodyText"/>
      </w:pPr>
      <w:r>
        <w:t xml:space="preserve">Contact:</w:t>
      </w:r>
      <w:r>
        <w:t xml:space="preserve"> </w:t>
      </w:r>
      <w:r>
        <w:t xml:space="preserve">ricardo.almeida@consultoriaestrategica.com.br</w:t>
      </w:r>
    </w:p>
    <w:p>
      <w:pPr>
        <w:pStyle w:val="BodyText"/>
      </w:pPr>
      <w:r>
        <w:t xml:space="preserve">Phone:</w:t>
      </w:r>
      <w:r>
        <w:t xml:space="preserve"> </w:t>
      </w:r>
      <w:r>
        <w:t xml:space="preserve">+55 (11) 3456-7890</w:t>
      </w:r>
    </w:p>
    <w:bookmarkEnd w:id="21"/>
    <w:bookmarkStart w:id="22" w:name="bill-to-receiving-entity"/>
    <w:p>
      <w:pPr>
        <w:pStyle w:val="Heading3"/>
      </w:pPr>
      <w:r>
        <w:t xml:space="preserve">Bill To / Receiving Entity</w:t>
      </w:r>
    </w:p>
    <w:p>
      <w:pPr>
        <w:pStyle w:val="FirstParagraph"/>
      </w:pPr>
      <w:r>
        <w:t xml:space="preserve">Company:</w:t>
      </w:r>
      <w:r>
        <w:t xml:space="preserve"> </w:t>
      </w:r>
      <w:r>
        <w:t xml:space="preserve">Horizonte Empresarial S.A.</w:t>
      </w:r>
    </w:p>
    <w:p>
      <w:pPr>
        <w:pStyle w:val="BodyText"/>
      </w:pPr>
      <w:r>
        <w:t xml:space="preserve">CNPJ:</w:t>
      </w:r>
      <w:r>
        <w:t xml:space="preserve"> </w:t>
      </w:r>
      <w:r>
        <w:t xml:space="preserve">98.765.432/0001-10</w:t>
      </w:r>
    </w:p>
    <w:p>
      <w:pPr>
        <w:pStyle w:val="BodyText"/>
      </w:pPr>
      <w:r>
        <w:t xml:space="preserve">Address:</w:t>
      </w:r>
      <w:r>
        <w:t xml:space="preserve"> </w:t>
      </w:r>
      <w:r>
        <w:t xml:space="preserve">Av. Paulista, 1578 — Bela Vista, São Paulo — SP — CEP 01310-300, Brazil</w:t>
      </w:r>
    </w:p>
    <w:p>
      <w:pPr>
        <w:pStyle w:val="BodyText"/>
      </w:pPr>
      <w:r>
        <w:t xml:space="preserve">Attn:</w:t>
      </w:r>
      <w:r>
        <w:t xml:space="preserve"> </w:t>
      </w:r>
      <w:r>
        <w:t xml:space="preserve">Procurement &amp; Strategic Partnerships Department</w:t>
      </w:r>
    </w:p>
    <w:p>
      <w:pPr>
        <w:pStyle w:val="BodyText"/>
      </w:pPr>
      <w:r>
        <w:t xml:space="preserve">Phone:</w:t>
      </w:r>
      <w:r>
        <w:t xml:space="preserve"> </w:t>
      </w:r>
      <w:r>
        <w:t xml:space="preserve">+55 (11) 2345-6789</w:t>
      </w:r>
    </w:p>
    <w:bookmarkEnd w:id="22"/>
    <w:bookmarkStart w:id="23" w:name="service-location"/>
    <w:p>
      <w:pPr>
        <w:pStyle w:val="Heading3"/>
      </w:pPr>
      <w:r>
        <w:t xml:space="preserve">Service Location</w:t>
      </w:r>
    </w:p>
    <w:p>
      <w:pPr>
        <w:pStyle w:val="FirstParagraph"/>
      </w:pPr>
      <w:r>
        <w:t xml:space="preserve">All consulting engagements under this Purchase Order shall be performed at the primary office of Horizonte Empresarial S.A. located in</w:t>
      </w:r>
      <w:r>
        <w:t xml:space="preserve"> </w:t>
      </w:r>
      <w:r>
        <w:t xml:space="preserve">Brazil São Paulo</w:t>
      </w:r>
      <w:r>
        <w:t xml:space="preserve">, specifically at Av. Paulista, 1578, Bela Vista district. On-site visits by the Business Consultant are required no fewer than three (3) times per month at the São Paulo headquarters, with additional remote sessions permitted as mutually agreed upon in writing.</w:t>
      </w:r>
    </w:p>
    <w:bookmarkEnd w:id="23"/>
    <w:bookmarkStart w:id="24" w:name="payment-terms"/>
    <w:p>
      <w:pPr>
        <w:pStyle w:val="Heading3"/>
      </w:pPr>
      <w:r>
        <w:t xml:space="preserve">Payment Terms</w:t>
      </w:r>
    </w:p>
    <w:p>
      <w:pPr>
        <w:pStyle w:val="FirstParagraph"/>
      </w:pPr>
      <w:r>
        <w:t xml:space="preserve">Method:</w:t>
      </w:r>
      <w:r>
        <w:t xml:space="preserve"> </w:t>
      </w:r>
      <w:r>
        <w:t xml:space="preserve">Bank Transfer (TED/PIX) to account designated by the Business Consultant</w:t>
      </w:r>
    </w:p>
    <w:p>
      <w:pPr>
        <w:pStyle w:val="BodyText"/>
      </w:pPr>
      <w:r>
        <w:t xml:space="preserve">Terms:</w:t>
      </w:r>
      <w:r>
        <w:t xml:space="preserve"> </w:t>
      </w:r>
      <w:r>
        <w:t xml:space="preserve">Net 30 days from invoice receipt</w:t>
      </w:r>
    </w:p>
    <w:p>
      <w:pPr>
        <w:pStyle w:val="BodyText"/>
      </w:pPr>
      <w:r>
        <w:t xml:space="preserve">Currency:</w:t>
      </w:r>
      <w:r>
        <w:t xml:space="preserve"> </w:t>
      </w:r>
      <w:r>
        <w:t xml:space="preserve">Brazilian Real (BRL / R$)</w:t>
      </w:r>
    </w:p>
    <w:p>
      <w:pPr>
        <w:pStyle w:val="BodyText"/>
      </w:pPr>
      <w:r>
        <w:t xml:space="preserve">Bank:</w:t>
      </w:r>
      <w:r>
        <w:t xml:space="preserve"> </w:t>
      </w:r>
      <w:r>
        <w:t xml:space="preserve">Banco do Brasil S.A. — Ag. 1234 — C/C 56789-0</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Business Consultant Services</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Strategic Business Planning &amp; Organizational Restructuring Advisory — Comprehensive assessment of current operations at the Brazil São Paulo headquarters, development of a 24-month strategic roadmap, and implementation of organizational restructuring recommendations for the Business Consultant client.</w:t>
            </w:r>
          </w:p>
        </w:tc>
        <w:tc>
          <w:tcPr/>
          <w:p>
            <w:pPr>
              <w:pStyle w:val="Compact"/>
              <w:jc w:val="left"/>
            </w:pPr>
            <w:r>
              <w:t xml:space="preserve">Months 1–3</w:t>
            </w:r>
          </w:p>
        </w:tc>
        <w:tc>
          <w:tcPr/>
          <w:p>
            <w:pPr>
              <w:pStyle w:val="Compact"/>
              <w:jc w:val="left"/>
            </w:pPr>
            <w:r>
              <w:t xml:space="preserve">1</w:t>
            </w:r>
          </w:p>
        </w:tc>
        <w:tc>
          <w:tcPr/>
          <w:p>
            <w:pPr>
              <w:pStyle w:val="Compact"/>
              <w:jc w:val="left"/>
            </w:pPr>
            <w:r>
              <w:t xml:space="preserve">R$ 185,000.00</w:t>
            </w:r>
          </w:p>
        </w:tc>
        <w:tc>
          <w:tcPr/>
          <w:p>
            <w:pPr>
              <w:pStyle w:val="Compact"/>
              <w:jc w:val="left"/>
            </w:pPr>
            <w:r>
              <w:t xml:space="preserve">R$ 185,000.00</w:t>
            </w:r>
          </w:p>
        </w:tc>
      </w:tr>
      <w:tr>
        <w:tc>
          <w:tcPr/>
          <w:p>
            <w:pPr>
              <w:pStyle w:val="Compact"/>
              <w:jc w:val="left"/>
            </w:pPr>
            <w:r>
              <w:t xml:space="preserve">02</w:t>
            </w:r>
          </w:p>
        </w:tc>
        <w:tc>
          <w:tcPr/>
          <w:p>
            <w:pPr>
              <w:pStyle w:val="Compact"/>
              <w:jc w:val="left"/>
            </w:pPr>
            <w:r>
              <w:t xml:space="preserve">Operational Efficiency &amp; Process Optimization Consulting — End-to-end review of supply chain, logistics, and internal workflows at the São Paulo facility. The Business Consultant shall deliver a detailed process improvement plan with KPIs and a 90-day implementation schedule.</w:t>
            </w:r>
          </w:p>
        </w:tc>
        <w:tc>
          <w:tcPr/>
          <w:p>
            <w:pPr>
              <w:pStyle w:val="Compact"/>
              <w:jc w:val="left"/>
            </w:pPr>
            <w:r>
              <w:t xml:space="preserve">Months 3–6</w:t>
            </w:r>
          </w:p>
        </w:tc>
        <w:tc>
          <w:tcPr/>
          <w:p>
            <w:pPr>
              <w:pStyle w:val="Compact"/>
              <w:jc w:val="left"/>
            </w:pPr>
            <w:r>
              <w:t xml:space="preserve">1</w:t>
            </w:r>
          </w:p>
        </w:tc>
        <w:tc>
          <w:tcPr/>
          <w:p>
            <w:pPr>
              <w:pStyle w:val="Compact"/>
              <w:jc w:val="left"/>
            </w:pPr>
            <w:r>
              <w:t xml:space="preserve">R$ 142,500.00</w:t>
            </w:r>
          </w:p>
        </w:tc>
        <w:tc>
          <w:tcPr/>
          <w:p>
            <w:pPr>
              <w:pStyle w:val="Compact"/>
              <w:jc w:val="left"/>
            </w:pPr>
            <w:r>
              <w:t xml:space="preserve">R$ 142,500.00</w:t>
            </w:r>
          </w:p>
        </w:tc>
      </w:tr>
      <w:tr>
        <w:tc>
          <w:tcPr/>
          <w:p>
            <w:pPr>
              <w:pStyle w:val="Compact"/>
              <w:jc w:val="left"/>
            </w:pPr>
            <w:r>
              <w:t xml:space="preserve">03</w:t>
            </w:r>
          </w:p>
        </w:tc>
        <w:tc>
          <w:tcPr/>
          <w:p>
            <w:pPr>
              <w:pStyle w:val="Compact"/>
              <w:jc w:val="left"/>
            </w:pPr>
            <w:r>
              <w:t xml:space="preserve">Market Expansion Advisory for the São Paulo Metropolitan Region — Feasibility study, competitive analysis, and go-to-market strategy for expanding Horizonte's product lines into the broader Brazil São Paulo metropolitan area and neighboring states. Includes quarterly progress reviews with senior leadership.</w:t>
            </w:r>
          </w:p>
        </w:tc>
        <w:tc>
          <w:tcPr/>
          <w:p>
            <w:pPr>
              <w:pStyle w:val="Compact"/>
              <w:jc w:val="left"/>
            </w:pPr>
            <w:r>
              <w:t xml:space="preserve">Months 6–12</w:t>
            </w:r>
          </w:p>
        </w:tc>
        <w:tc>
          <w:tcPr/>
          <w:p>
            <w:pPr>
              <w:pStyle w:val="Compact"/>
              <w:jc w:val="left"/>
            </w:pPr>
            <w:r>
              <w:t xml:space="preserve">1</w:t>
            </w:r>
          </w:p>
        </w:tc>
        <w:tc>
          <w:tcPr/>
          <w:p>
            <w:pPr>
              <w:pStyle w:val="Compact"/>
              <w:jc w:val="left"/>
            </w:pPr>
            <w:r>
              <w:t xml:space="preserve">R$ 210,000.00</w:t>
            </w:r>
          </w:p>
        </w:tc>
        <w:tc>
          <w:tcPr/>
          <w:p>
            <w:pPr>
              <w:pStyle w:val="Compact"/>
              <w:jc w:val="left"/>
            </w:pPr>
            <w:r>
              <w:t xml:space="preserve">R$ 210,000.00</w:t>
            </w:r>
          </w:p>
        </w:tc>
      </w:tr>
      <w:tr>
        <w:tc>
          <w:tcPr/>
          <w:p>
            <w:pPr>
              <w:pStyle w:val="Compact"/>
              <w:jc w:val="left"/>
            </w:pPr>
            <w:r>
              <w:t xml:space="preserve">04</w:t>
            </w:r>
          </w:p>
        </w:tc>
        <w:tc>
          <w:tcPr/>
          <w:p>
            <w:pPr>
              <w:pStyle w:val="Compact"/>
              <w:jc w:val="left"/>
            </w:pPr>
            <w:r>
              <w:t xml:space="preserve">Executive Leadership Coaching &amp; Change Management Program — One-on-one coaching sessions for the C-suite and departmental heads in São Paulo, facilitated by the Business Consultant. Includes a structured change management framework to support organizational transformation across all Brazil São Paulo offices.</w:t>
            </w:r>
          </w:p>
        </w:tc>
        <w:tc>
          <w:tcPr/>
          <w:p>
            <w:pPr>
              <w:pStyle w:val="Compact"/>
              <w:jc w:val="left"/>
            </w:pPr>
            <w:r>
              <w:t xml:space="preserve">Months 1–12</w:t>
            </w:r>
          </w:p>
        </w:tc>
        <w:tc>
          <w:tcPr/>
          <w:p>
            <w:pPr>
              <w:pStyle w:val="Compact"/>
              <w:jc w:val="left"/>
            </w:pPr>
            <w:r>
              <w:t xml:space="preserve">12</w:t>
            </w:r>
          </w:p>
        </w:tc>
        <w:tc>
          <w:tcPr/>
          <w:p>
            <w:pPr>
              <w:pStyle w:val="Compact"/>
              <w:jc w:val="left"/>
            </w:pPr>
            <w:r>
              <w:t xml:space="preserve">R$ 8,500.00</w:t>
            </w:r>
          </w:p>
        </w:tc>
        <w:tc>
          <w:tcPr/>
          <w:p>
            <w:pPr>
              <w:pStyle w:val="Compact"/>
              <w:jc w:val="left"/>
            </w:pPr>
            <w:r>
              <w:t xml:space="preserve">R$ 102,000.00</w:t>
            </w:r>
          </w:p>
        </w:tc>
      </w:tr>
      <w:tr>
        <w:tc>
          <w:tcPr/>
          <w:p>
            <w:pPr>
              <w:pStyle w:val="Compact"/>
              <w:jc w:val="left"/>
            </w:pPr>
            <w:r>
              <w:t xml:space="preserve">05</w:t>
            </w:r>
          </w:p>
        </w:tc>
        <w:tc>
          <w:tcPr/>
          <w:p>
            <w:pPr>
              <w:pStyle w:val="Compact"/>
              <w:jc w:val="left"/>
            </w:pPr>
            <w:r>
              <w:t xml:space="preserve">Monthly Performance Reporting &amp; Advisory Retainer — Ongoing availability of the Business Consultant for ad-hoc strategic questions, monthly performance dashboards, and quarterly board presentations at the São Paulo headquarters. Includes up to 16 hours of additional consulting per month.</w:t>
            </w:r>
          </w:p>
        </w:tc>
        <w:tc>
          <w:tcPr/>
          <w:p>
            <w:pPr>
              <w:pStyle w:val="Compact"/>
              <w:jc w:val="left"/>
            </w:pPr>
            <w:r>
              <w:t xml:space="preserve">Months 1–12</w:t>
            </w:r>
          </w:p>
        </w:tc>
        <w:tc>
          <w:tcPr/>
          <w:p>
            <w:pPr>
              <w:pStyle w:val="Compact"/>
              <w:jc w:val="left"/>
            </w:pPr>
            <w:r>
              <w:t xml:space="preserve">12</w:t>
            </w:r>
          </w:p>
        </w:tc>
        <w:tc>
          <w:tcPr/>
          <w:p>
            <w:pPr>
              <w:pStyle w:val="Compact"/>
              <w:jc w:val="left"/>
            </w:pPr>
            <w:r>
              <w:t xml:space="preserve">R$ 12,000.00</w:t>
            </w:r>
          </w:p>
        </w:tc>
        <w:tc>
          <w:tcPr/>
          <w:p>
            <w:pPr>
              <w:pStyle w:val="Compact"/>
              <w:jc w:val="left"/>
            </w:pPr>
            <w:r>
              <w:t xml:space="preserve">R$ 144,000.00</w:t>
            </w:r>
          </w:p>
        </w:tc>
      </w:tr>
    </w:tbl>
    <w:p>
      <w:pPr>
        <w:pStyle w:val="BodyText"/>
      </w:pPr>
      <w:r>
        <w:t xml:space="preserve">Subtotal:</w:t>
      </w:r>
      <w:r>
        <w:t xml:space="preserve"> </w:t>
      </w:r>
      <w:r>
        <w:t xml:space="preserve">R$ 783,500.00</w:t>
      </w:r>
    </w:p>
    <w:p>
      <w:pPr>
        <w:pStyle w:val="BodyText"/>
      </w:pPr>
      <w:r>
        <w:t xml:space="preserve">Applicable Taxes (ISS — São Paulo):</w:t>
      </w:r>
      <w:r>
        <w:t xml:space="preserve"> </w:t>
      </w:r>
      <w:r>
        <w:t xml:space="preserve">R$ 39,175.00</w:t>
      </w:r>
    </w:p>
    <w:p>
      <w:pPr>
        <w:pStyle w:val="BodyText"/>
      </w:pPr>
      <w:r>
        <w:t xml:space="preserve">Administrative Fee (2%):</w:t>
      </w:r>
      <w:r>
        <w:t xml:space="preserve"> </w:t>
      </w:r>
      <w:r>
        <w:t xml:space="preserve">R$ 15,670.00</w:t>
      </w:r>
    </w:p>
    <w:p>
      <w:pPr>
        <w:pStyle w:val="BodyText"/>
      </w:pPr>
      <w:r>
        <w:t xml:space="preserve">Grand Total (BRL):</w:t>
      </w:r>
      <w:r>
        <w:t xml:space="preserve"> </w:t>
      </w:r>
      <w:r>
        <w:t xml:space="preserve">R$ 838,345.00</w:t>
      </w:r>
    </w:p>
    <w:bookmarkStart w:id="25" w:name="terms-conditions-general-provisions"/>
    <w:p>
      <w:pPr>
        <w:pStyle w:val="Heading3"/>
      </w:pPr>
      <w:r>
        <w:t xml:space="preserve">Terms, Conditions &amp; General Provisions</w:t>
      </w:r>
    </w:p>
    <w:p>
      <w:pPr>
        <w:numPr>
          <w:ilvl w:val="0"/>
          <w:numId w:val="1001"/>
        </w:numPr>
        <w:pStyle w:val="Compact"/>
      </w:pPr>
      <w:r>
        <w:t xml:space="preserve">This Purchase Order constitutes a binding agreement between Horizonte Empresarial S.A. (hereinafter "the Client") and Dr. Ricardo Almeida Consultoria Estratégica Ltda. (hereinafter "the Business Consultant") for the provision of professional consulting services in the city of São Paulo, State of São Paulo, Brazil.</w:t>
      </w:r>
    </w:p>
    <w:p>
      <w:pPr>
        <w:numPr>
          <w:ilvl w:val="0"/>
          <w:numId w:val="1001"/>
        </w:numPr>
        <w:pStyle w:val="Compact"/>
      </w:pPr>
      <w:r>
        <w:t xml:space="preserve">The Business Consultant shall perform all services in full compliance with Brazilian labor regulations, data protection laws (LGPD — Lei Geral de Proteção de Dados), and all applicable municipal and state ordinances governing professional services in Brazil São Paulo.</w:t>
      </w:r>
    </w:p>
    <w:p>
      <w:pPr>
        <w:numPr>
          <w:ilvl w:val="0"/>
          <w:numId w:val="1001"/>
        </w:numPr>
        <w:pStyle w:val="Compact"/>
      </w:pPr>
      <w:r>
        <w:t xml:space="preserve">All deliverables, reports, strategic plans, and intellectual property developed by the Business Consultant under this Purchase Order shall become the exclusive property of the Client upon full payment of the corresponding invoice.</w:t>
      </w:r>
    </w:p>
    <w:p>
      <w:pPr>
        <w:numPr>
          <w:ilvl w:val="0"/>
          <w:numId w:val="1001"/>
        </w:numPr>
        <w:pStyle w:val="Compact"/>
      </w:pPr>
      <w:r>
        <w:t xml:space="preserve">The Business Consultant shall maintain strict confidentiality regarding all proprietary information, trade secrets, financial data, and strategic plans of the Client. A separate Non-Disclosure Agreement (NDA) executed on June 10, 2025, supplements this Purchase Order.</w:t>
      </w:r>
    </w:p>
    <w:p>
      <w:pPr>
        <w:numPr>
          <w:ilvl w:val="0"/>
          <w:numId w:val="1001"/>
        </w:numPr>
        <w:pStyle w:val="Compact"/>
      </w:pPr>
      <w:r>
        <w:t xml:space="preserve">Service delivery is contingent upon the Client providing timely access to relevant personnel, facilities, and data at the Brazil São Paulo headquarters. Delays caused by the Client shall extend the project timeline proportionally.</w:t>
      </w:r>
    </w:p>
    <w:p>
      <w:pPr>
        <w:numPr>
          <w:ilvl w:val="0"/>
          <w:numId w:val="1001"/>
        </w:numPr>
        <w:pStyle w:val="Compact"/>
      </w:pPr>
      <w:r>
        <w:t xml:space="preserve">Any modification, scope change, or additional service request beyond the items listed in this Purchase Order must be documented in a written Change Order signed by both parties before execution.</w:t>
      </w:r>
    </w:p>
    <w:p>
      <w:pPr>
        <w:numPr>
          <w:ilvl w:val="0"/>
          <w:numId w:val="1001"/>
        </w:numPr>
        <w:pStyle w:val="Compact"/>
      </w:pPr>
      <w:r>
        <w:t xml:space="preserve">Termination may be initiated by either party with a 30-day written notice. In the event of early termination, the Client shall pay for all services rendered up to the termination date, plus a 10% completion penalty on the remaining contract value.</w:t>
      </w:r>
    </w:p>
    <w:p>
      <w:pPr>
        <w:numPr>
          <w:ilvl w:val="0"/>
          <w:numId w:val="1001"/>
        </w:numPr>
        <w:pStyle w:val="Compact"/>
      </w:pPr>
      <w:r>
        <w:t xml:space="preserve">Disputes arising from this Purchase Order shall be resolved through mediation in the city of São Paulo, State of São Paulo, Brazil, in accordance with the rules of the São Paulo Arbitration Court (CAMARB). If mediation fails, the matter shall be submitted to the competent courts of São Paulo, SP, Brazil.</w:t>
      </w:r>
    </w:p>
    <w:p>
      <w:pPr>
        <w:numPr>
          <w:ilvl w:val="0"/>
          <w:numId w:val="1001"/>
        </w:numPr>
        <w:pStyle w:val="Compact"/>
      </w:pPr>
      <w:r>
        <w:t xml:space="preserve">This Purchase Order is governed by the laws of the Federative Republic of Brazil, particularly the Brazilian Civil Code (Código Civil — Lei 10.406/2002) and the Brazilian Commercial Code.</w:t>
      </w:r>
    </w:p>
    <w:bookmarkEnd w:id="25"/>
    <w:p>
      <w:pPr>
        <w:pStyle w:val="FirstParagraph"/>
      </w:pPr>
      <w:r>
        <w:rPr>
          <w:bCs/>
          <w:b/>
        </w:rPr>
        <w:t xml:space="preserve">Authorized by (Client):</w:t>
      </w:r>
    </w:p>
    <w:p>
      <w:pPr>
        <w:pStyle w:val="BodyText"/>
      </w:pPr>
      <w:r>
        <w:t xml:space="preserve">Horizonte Empresarial S.A.</w:t>
      </w:r>
    </w:p>
    <w:p>
      <w:pPr>
        <w:pStyle w:val="BodyText"/>
      </w:pPr>
      <w:r>
        <w:t xml:space="preserve">Carlos Eduardo Mendes</w:t>
      </w:r>
    </w:p>
    <w:p>
      <w:pPr>
        <w:pStyle w:val="BodyText"/>
      </w:pPr>
      <w:r>
        <w:t xml:space="preserve">Director of Procurement &amp; Strategic Partnerships</w:t>
      </w:r>
    </w:p>
    <w:p>
      <w:pPr>
        <w:pStyle w:val="BodyText"/>
      </w:pPr>
      <w:r>
        <w:t xml:space="preserve">Date: _______________</w:t>
      </w:r>
    </w:p>
    <w:p>
      <w:pPr>
        <w:pStyle w:val="BodyText"/>
      </w:pPr>
      <w:r>
        <w:rPr>
          <w:bCs/>
          <w:b/>
        </w:rPr>
        <w:t xml:space="preserve">Accepted by (Business Consultant):</w:t>
      </w:r>
    </w:p>
    <w:p>
      <w:pPr>
        <w:pStyle w:val="BodyText"/>
      </w:pPr>
      <w:r>
        <w:t xml:space="preserve">Dr. Ricardo Almeida Consultoria Estratégica Ltda.</w:t>
      </w:r>
    </w:p>
    <w:p>
      <w:pPr>
        <w:pStyle w:val="BodyText"/>
      </w:pPr>
      <w:r>
        <w:t xml:space="preserve">Dr. Ricardo Almeida</w:t>
      </w:r>
    </w:p>
    <w:p>
      <w:pPr>
        <w:pStyle w:val="BodyText"/>
      </w:pPr>
      <w:r>
        <w:t xml:space="preserve">Principal Business Consultant &amp; CEO</w:t>
      </w:r>
    </w:p>
    <w:p>
      <w:pPr>
        <w:pStyle w:val="BodyText"/>
      </w:pPr>
      <w:r>
        <w:t xml:space="preserve">Date: _______________</w:t>
      </w:r>
    </w:p>
    <w:p>
      <w:pPr>
        <w:pStyle w:val="BodyText"/>
      </w:pPr>
      <w:r>
        <w:t xml:space="preserve">This Purchase Order (PO-2025-SP-04872) was issued by the Corporate Procurement Division of Horizonte Empresarial S.A., located in Brazil São Paulo. This document is valid for a period of 90 (ninety) days from the date of issue. The Business Consultant is required to acknowledge receipt and acceptance of this Purchase Order within 10 (ten) business days. All communications regarding this Purchase Order shall be directed to the Procurement Department at procurement@horizonteempresarial.com.br. This document is printed in duplicate, with one copy retained by the Client and one copy provided to the Business Consultant. © 2025 Horizonte Empresarial S.A.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Business Consultant Services - Brazil São Paulo</dc:title>
  <dc:creator/>
  <dc:language>en</dc:language>
  <cp:keywords/>
  <dcterms:created xsi:type="dcterms:W3CDTF">2026-10-10T04:35:15Z</dcterms:created>
  <dcterms:modified xsi:type="dcterms:W3CDTF">2026-10-10T04:35:15Z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