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PO-2025-04782</w:t>
      </w:r>
    </w:p>
    <w:p>
      <w:pPr>
        <w:pStyle w:val="BodyText"/>
      </w:pPr>
      <w:r>
        <w:t xml:space="preserve">Issue Date: June 12, 2025</w:t>
      </w:r>
    </w:p>
    <w:p>
      <w:pPr>
        <w:pStyle w:val="BodyText"/>
      </w:pPr>
      <w:r>
        <w:t xml:space="preserve">Due Date: July 15, 2025</w:t>
      </w:r>
    </w:p>
    <w:bookmarkStart w:id="20" w:name="purchase-order"/>
    <w:p>
      <w:pPr>
        <w:pStyle w:val="Heading1"/>
      </w:pPr>
      <w:r>
        <w:t xml:space="preserve">PURCHASE ORDER</w:t>
      </w:r>
    </w:p>
    <w:p>
      <w:pPr>
        <w:pStyle w:val="FirstParagraph"/>
      </w:pPr>
      <w:r>
        <w:t xml:space="preserve">Professional Services Procurement — Business Consultant Engagement — Canada Montreal Region</w:t>
      </w:r>
    </w:p>
    <w:bookmarkEnd w:id="20"/>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Groupe Industriex Inc.</w:t>
      </w:r>
    </w:p>
    <w:p>
      <w:pPr>
        <w:pStyle w:val="BodyText"/>
      </w:pPr>
      <w:r>
        <w:rPr>
          <w:bCs/>
          <w:b/>
        </w:rPr>
        <w:t xml:space="preserve">Address:</w:t>
      </w:r>
      <w:r>
        <w:t xml:space="preserve"> </w:t>
      </w:r>
      <w:r>
        <w:t xml:space="preserve">1450 Boulevard René-Lévesque Ouest, Bureau 2200, Canada Montreal, QC H3G 1K4</w:t>
      </w:r>
    </w:p>
    <w:p>
      <w:pPr>
        <w:pStyle w:val="BodyText"/>
      </w:pPr>
      <w:r>
        <w:rPr>
          <w:bCs/>
          <w:b/>
        </w:rPr>
        <w:t xml:space="preserve">QST Number:</w:t>
      </w:r>
      <w:r>
        <w:t xml:space="preserve"> </w:t>
      </w:r>
      <w:r>
        <w:t xml:space="preserve">123456789QST</w:t>
      </w:r>
    </w:p>
    <w:p>
      <w:pPr>
        <w:pStyle w:val="BodyText"/>
      </w:pPr>
      <w:r>
        <w:rPr>
          <w:bCs/>
          <w:b/>
        </w:rPr>
        <w:t xml:space="preserve">Phone:</w:t>
      </w:r>
      <w:r>
        <w:t xml:space="preserve"> </w:t>
      </w:r>
      <w:r>
        <w:t xml:space="preserve">(514) 555-0192</w:t>
      </w:r>
    </w:p>
    <w:p>
      <w:pPr>
        <w:pStyle w:val="BodyText"/>
      </w:pPr>
      <w:r>
        <w:rPr>
          <w:bCs/>
          <w:b/>
        </w:rPr>
        <w:t xml:space="preserve">Email:</w:t>
      </w:r>
      <w:r>
        <w:t xml:space="preserve"> </w:t>
      </w:r>
      <w:r>
        <w:t xml:space="preserve">procurement@groupeindustriex.ca</w:t>
      </w:r>
    </w:p>
    <w:p>
      <w:pPr>
        <w:pStyle w:val="BodyText"/>
      </w:pPr>
      <w:r>
        <w:rPr>
          <w:bCs/>
          <w:b/>
        </w:rPr>
        <w:t xml:space="preserve">Authorized Representative:</w:t>
      </w:r>
      <w:r>
        <w:t xml:space="preserve"> </w:t>
      </w:r>
      <w:r>
        <w:t xml:space="preserve">Marie-Claude Tremblay, Director of Operations</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Stratégie Conseil Montréal Ltée</w:t>
      </w:r>
    </w:p>
    <w:p>
      <w:pPr>
        <w:pStyle w:val="BodyText"/>
      </w:pPr>
      <w:r>
        <w:rPr>
          <w:bCs/>
          <w:b/>
        </w:rPr>
        <w:t xml:space="preserve">Address:</w:t>
      </w:r>
      <w:r>
        <w:t xml:space="preserve"> </w:t>
      </w:r>
      <w:r>
        <w:t xml:space="preserve">900 Square Victoria, Bureau 1800, Canada Montreal, QC H2Z 1R6</w:t>
      </w:r>
    </w:p>
    <w:p>
      <w:pPr>
        <w:pStyle w:val="BodyText"/>
      </w:pPr>
      <w:r>
        <w:rPr>
          <w:bCs/>
          <w:b/>
        </w:rPr>
        <w:t xml:space="preserve">QST Number:</w:t>
      </w:r>
      <w:r>
        <w:t xml:space="preserve"> </w:t>
      </w:r>
      <w:r>
        <w:t xml:space="preserve">987654321QST</w:t>
      </w:r>
    </w:p>
    <w:p>
      <w:pPr>
        <w:pStyle w:val="BodyText"/>
      </w:pPr>
      <w:r>
        <w:rPr>
          <w:bCs/>
          <w:b/>
        </w:rPr>
        <w:t xml:space="preserve">Phone:</w:t>
      </w:r>
      <w:r>
        <w:t xml:space="preserve"> </w:t>
      </w:r>
      <w:r>
        <w:t xml:space="preserve">(514) 555-0347</w:t>
      </w:r>
    </w:p>
    <w:p>
      <w:pPr>
        <w:pStyle w:val="BodyText"/>
      </w:pPr>
      <w:r>
        <w:rPr>
          <w:bCs/>
          <w:b/>
        </w:rPr>
        <w:t xml:space="preserve">Email:</w:t>
      </w:r>
      <w:r>
        <w:t xml:space="preserve"> </w:t>
      </w:r>
      <w:r>
        <w:t xml:space="preserve">contracts@strategieconseilmtl.ca</w:t>
      </w:r>
    </w:p>
    <w:p>
      <w:pPr>
        <w:pStyle w:val="BodyText"/>
      </w:pPr>
      <w:r>
        <w:rPr>
          <w:bCs/>
          <w:b/>
        </w:rPr>
        <w:t xml:space="preserve">Authorized Representative:</w:t>
      </w:r>
      <w:r>
        <w:t xml:space="preserve"> </w:t>
      </w:r>
      <w:r>
        <w:t xml:space="preserve">Antoine Desrosiers, Senior Business Consultant</w:t>
      </w:r>
    </w:p>
    <w:bookmarkEnd w:id="22"/>
    <w:p>
      <w:pPr>
        <w:pStyle w:val="BodyText"/>
      </w:pPr>
      <w:r>
        <w:t xml:space="preserve">2. SCOPE OF ENGAGEMENT — BUSINESS CONSULTANT SERVICES</w:t>
      </w:r>
    </w:p>
    <w:p>
      <w:pPr>
        <w:pStyle w:val="BodyText"/>
      </w:pPr>
      <w:r>
        <w:t xml:space="preserve">This Purchase Order is issued by Groupe Industriex Inc. to formally engage Stratégie Conseil Montréal Ltée, a recognized Business Consultant firm operating in Canada Montreal, to deliver comprehensive strategic advisory services. The Business Consultant engagement encompasses organizational restructuring analysis, operational efficiency audits, market expansion strategy development for the Quebec and broader Canadian market, and implementation of best-practice management frameworks tailored to the unique regulatory and economic environment of Canada Montreal.</w:t>
      </w:r>
    </w:p>
    <w:p>
      <w:pPr>
        <w:pStyle w:val="BodyText"/>
      </w:pPr>
      <w:r>
        <w:t xml:space="preserve">The Business Consultant shall provide dedicated on-site presence at the Canada Montreal headquarters for a minimum of three (3) days per week throughout the engagement period, supplemented by remote advisory sessions as required. All deliverables produced by the Business Consultant must comply with the applicable standards set forth by the Ordre des conseillers en ressources humaines agréés (CRHA) and the professional guidelines established by the Chambre de commerce du Montréal métropolitain.</w:t>
      </w:r>
    </w:p>
    <w:p>
      <w:pPr>
        <w:pStyle w:val="BodyText"/>
      </w:pPr>
      <w:r>
        <w:t xml:space="preserve">3.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Strategic Business Consultant — Organizational Assessment &amp; Restructuring Plan (Canada Montreal operations)</w:t>
            </w:r>
          </w:p>
        </w:tc>
        <w:tc>
          <w:tcPr/>
          <w:p>
            <w:pPr>
              <w:pStyle w:val="Compact"/>
              <w:jc w:val="left"/>
            </w:pPr>
            <w:r>
              <w:t xml:space="preserve">6 weeks</w:t>
            </w:r>
          </w:p>
        </w:tc>
        <w:tc>
          <w:tcPr/>
          <w:p>
            <w:pPr>
              <w:pStyle w:val="Compact"/>
              <w:jc w:val="left"/>
            </w:pPr>
            <w:r>
              <w:t xml:space="preserve">$2,800.00 / week</w:t>
            </w:r>
          </w:p>
        </w:tc>
        <w:tc>
          <w:tcPr/>
          <w:p>
            <w:pPr>
              <w:pStyle w:val="Compact"/>
              <w:jc w:val="left"/>
            </w:pPr>
            <w:r>
              <w:t xml:space="preserve">$16,800.00</w:t>
            </w:r>
          </w:p>
        </w:tc>
      </w:tr>
      <w:tr>
        <w:tc>
          <w:tcPr/>
          <w:p>
            <w:pPr>
              <w:pStyle w:val="Compact"/>
              <w:jc w:val="left"/>
            </w:pPr>
            <w:r>
              <w:t xml:space="preserve">02</w:t>
            </w:r>
          </w:p>
        </w:tc>
        <w:tc>
          <w:tcPr/>
          <w:p>
            <w:pPr>
              <w:pStyle w:val="Compact"/>
              <w:jc w:val="left"/>
            </w:pPr>
            <w:r>
              <w:t xml:space="preserve">Business Consultant — Operational Efficiency Audit &amp; Process Optimization (all Canada Montreal facilities)</w:t>
            </w:r>
          </w:p>
        </w:tc>
        <w:tc>
          <w:tcPr/>
          <w:p>
            <w:pPr>
              <w:pStyle w:val="Compact"/>
              <w:jc w:val="left"/>
            </w:pPr>
            <w:r>
              <w:t xml:space="preserve">4 weeks</w:t>
            </w:r>
          </w:p>
        </w:tc>
        <w:tc>
          <w:tcPr/>
          <w:p>
            <w:pPr>
              <w:pStyle w:val="Compact"/>
              <w:jc w:val="left"/>
            </w:pPr>
            <w:r>
              <w:t xml:space="preserve">$3,200.00 / week</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Business Consultant — Market Expansion Strategy for Eastern Canada &amp; US Border Trade</w:t>
            </w:r>
          </w:p>
        </w:tc>
        <w:tc>
          <w:tcPr/>
          <w:p>
            <w:pPr>
              <w:pStyle w:val="Compact"/>
              <w:jc w:val="left"/>
            </w:pPr>
            <w:r>
              <w:t xml:space="preserve">3 weeks</w:t>
            </w:r>
          </w:p>
        </w:tc>
        <w:tc>
          <w:tcPr/>
          <w:p>
            <w:pPr>
              <w:pStyle w:val="Compact"/>
              <w:jc w:val="left"/>
            </w:pPr>
            <w:r>
              <w:t xml:space="preserve">$3,500.00 / week</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Business Consultant — Executive Leadership Training &amp; Change Management Workshop (Canada Montreal staff)</w:t>
            </w:r>
          </w:p>
        </w:tc>
        <w:tc>
          <w:tcPr/>
          <w:p>
            <w:pPr>
              <w:pStyle w:val="Compact"/>
              <w:jc w:val="left"/>
            </w:pPr>
            <w:r>
              <w:t xml:space="preserve">2 weeks</w:t>
            </w:r>
          </w:p>
        </w:tc>
        <w:tc>
          <w:tcPr/>
          <w:p>
            <w:pPr>
              <w:pStyle w:val="Compact"/>
              <w:jc w:val="left"/>
            </w:pPr>
            <w:r>
              <w:t xml:space="preserve">$4,000.00 / week</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Business Consultant — Ongoing Advisory Retainer &amp; Quarterly Performance Reviews</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Travel, Accommodation &amp; Local Transportation within Canada Montreal Metro Area</w:t>
            </w:r>
          </w:p>
        </w:tc>
        <w:tc>
          <w:tcPr/>
          <w:p>
            <w:pPr>
              <w:pStyle w:val="Compact"/>
              <w:jc w:val="left"/>
            </w:pPr>
            <w:r>
              <w:t xml:space="preserve">As incurred</w:t>
            </w:r>
          </w:p>
        </w:tc>
        <w:tc>
          <w:tcPr/>
          <w:p>
            <w:pPr>
              <w:pStyle w:val="Compact"/>
              <w:jc w:val="left"/>
            </w:pPr>
            <w:r>
              <w:t xml:space="preserve">Per diem</w:t>
            </w:r>
          </w:p>
        </w:tc>
        <w:tc>
          <w:tcPr/>
          <w:p>
            <w:pPr>
              <w:pStyle w:val="Compact"/>
              <w:jc w:val="left"/>
            </w:pPr>
            <w:r>
              <w:t xml:space="preserve">$2,400.00</w:t>
            </w:r>
          </w:p>
        </w:tc>
      </w:tr>
      <w:tr>
        <w:tc>
          <w:tcPr>
            <w:gridSpan w:val="4"/>
          </w:tcPr>
          <w:p>
            <w:pPr>
              <w:pStyle w:val="Compact"/>
              <w:jc w:val="left"/>
            </w:pPr>
            <w:r>
              <w:t xml:space="preserve">Subtotal (CAD)</w:t>
            </w:r>
          </w:p>
        </w:tc>
        <w:tc>
          <w:tcPr/>
          <w:p>
            <w:pPr>
              <w:pStyle w:val="Compact"/>
              <w:jc w:val="left"/>
            </w:pPr>
            <w:r>
              <w:t xml:space="preserve">$68,500.00</w:t>
            </w:r>
          </w:p>
        </w:tc>
      </w:tr>
      <w:tr>
        <w:tc>
          <w:tcPr>
            <w:gridSpan w:val="4"/>
          </w:tcPr>
          <w:p>
            <w:pPr>
              <w:pStyle w:val="Compact"/>
              <w:jc w:val="left"/>
            </w:pPr>
            <w:r>
              <w:t xml:space="preserve">QST (Quebec Sales Tax) — 9.975%</w:t>
            </w:r>
          </w:p>
        </w:tc>
        <w:tc>
          <w:tcPr/>
          <w:p>
            <w:pPr>
              <w:pStyle w:val="Compact"/>
              <w:jc w:val="left"/>
            </w:pPr>
            <w:r>
              <w:t xml:space="preserve">$6,832.88</w:t>
            </w:r>
          </w:p>
        </w:tc>
      </w:tr>
      <w:tr>
        <w:tc>
          <w:tcPr>
            <w:gridSpan w:val="4"/>
          </w:tcPr>
          <w:p>
            <w:pPr>
              <w:pStyle w:val="Compact"/>
              <w:jc w:val="left"/>
            </w:pPr>
            <w:r>
              <w:t xml:space="preserve">TOTAL PURCHASE ORDER AMOUNT (CAD)</w:t>
            </w:r>
          </w:p>
        </w:tc>
        <w:tc>
          <w:tcPr/>
          <w:p>
            <w:pPr>
              <w:pStyle w:val="Compact"/>
              <w:jc w:val="left"/>
            </w:pPr>
            <w:r>
              <w:t xml:space="preserve">$75,332.88</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Quebec and the applicable federal and provincial legislation of Canada Montreal. Any disputes arising from this Purchase Order shall be resolved through arbitration in Canada Montreal in accordance with the rules of the Chambre de commerce du Montréal métropolitain.</w:t>
      </w:r>
    </w:p>
    <w:p>
      <w:pPr>
        <w:numPr>
          <w:ilvl w:val="0"/>
          <w:numId w:val="1001"/>
        </w:numPr>
        <w:pStyle w:val="Compact"/>
      </w:pPr>
      <w:r>
        <w:rPr>
          <w:bCs/>
          <w:b/>
        </w:rPr>
        <w:t xml:space="preserve">Payment Terms:</w:t>
      </w:r>
      <w:r>
        <w:t xml:space="preserve"> </w:t>
      </w:r>
      <w:r>
        <w:t xml:space="preserve">Payment shall be made within thirty (30) days of receipt of a valid invoice from the Business Consultant. Invoices must be submitted in Canadian Dollars (CAD) and must include the QST number of Stratégie Conseil Montréal Ltée. Late payments shall accrue interest at the rate prescribed under the Quebec Civil Code.</w:t>
      </w:r>
    </w:p>
    <w:p>
      <w:pPr>
        <w:numPr>
          <w:ilvl w:val="0"/>
          <w:numId w:val="1001"/>
        </w:numPr>
        <w:pStyle w:val="Compact"/>
      </w:pPr>
      <w:r>
        <w:rPr>
          <w:bCs/>
          <w:b/>
        </w:rPr>
        <w:t xml:space="preserve">Confidentiality:</w:t>
      </w:r>
      <w:r>
        <w:t xml:space="preserve"> </w:t>
      </w:r>
      <w:r>
        <w:t xml:space="preserve">The Business Consultant agrees to maintain strict confidentiality regarding all proprietary information, trade secrets, and business data of Groupe Industriex Inc. This obligation shall survive the termination of this Purchase Order for a period of five (5) years.</w:t>
      </w:r>
    </w:p>
    <w:p>
      <w:pPr>
        <w:numPr>
          <w:ilvl w:val="0"/>
          <w:numId w:val="1001"/>
        </w:numPr>
        <w:pStyle w:val="Compact"/>
      </w:pPr>
      <w:r>
        <w:rPr>
          <w:bCs/>
          <w:b/>
        </w:rPr>
        <w:t xml:space="preserve">Intellectual Property:</w:t>
      </w:r>
      <w:r>
        <w:t xml:space="preserve"> </w:t>
      </w:r>
      <w:r>
        <w:t xml:space="preserve">All reports, strategies, frameworks, and deliverables produced by the Business Consultant specifically for this Purchase Order engagement in Canada Montreal shall become the exclusive property of Groupe Industriex Inc.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termination date, and a final transition report shall be delivered within fourteen (14) days.</w:t>
      </w:r>
    </w:p>
    <w:p>
      <w:pPr>
        <w:numPr>
          <w:ilvl w:val="0"/>
          <w:numId w:val="1001"/>
        </w:numPr>
        <w:pStyle w:val="Compact"/>
      </w:pPr>
      <w:r>
        <w:rPr>
          <w:bCs/>
          <w:b/>
        </w:rPr>
        <w:t xml:space="preserve">Compliance:</w:t>
      </w:r>
      <w:r>
        <w:t xml:space="preserve"> </w:t>
      </w:r>
      <w:r>
        <w:t xml:space="preserve">The Business Consultant warrants that all services rendered under this Purchase Order shall comply with the Canada Labour Code, the Quebec Act respecting labour standards, and all applicable municipal bylaws of the City of Montreal, Canada.</w:t>
      </w:r>
    </w:p>
    <w:p>
      <w:pPr>
        <w:numPr>
          <w:ilvl w:val="0"/>
          <w:numId w:val="1001"/>
        </w:numPr>
        <w:pStyle w:val="Compact"/>
      </w:pPr>
      <w:r>
        <w:rPr>
          <w:bCs/>
          <w:b/>
        </w:rPr>
        <w:t xml:space="preserve">Insurance:</w:t>
      </w:r>
      <w:r>
        <w:t xml:space="preserve"> </w:t>
      </w:r>
      <w:r>
        <w:t xml:space="preserve">The Business Consultant shall maintain professional liability insurance with a minimum coverage of $2,000,000 CAD throughout the duration of this Purchase Order, with Groupe Industriex Inc. named as an additional insured party.</w:t>
      </w:r>
    </w:p>
    <w:p>
      <w:pPr>
        <w:numPr>
          <w:ilvl w:val="0"/>
          <w:numId w:val="1001"/>
        </w:numPr>
        <w:pStyle w:val="Compact"/>
      </w:pPr>
      <w:r>
        <w:rPr>
          <w:bCs/>
          <w:b/>
        </w:rPr>
        <w:t xml:space="preserve">Language of Services:</w:t>
      </w:r>
      <w:r>
        <w:t xml:space="preserve"> </w:t>
      </w:r>
      <w:r>
        <w:t xml:space="preserve">In accordance with Bill 96 (Charter of the French Language) applicable in Canada Montreal, all written deliverables produced by the Business Consultant shall be provided in French, with English translations available upon request for executive-level reporting.</w:t>
      </w:r>
    </w:p>
    <w:p>
      <w:pPr>
        <w:pStyle w:val="FirstParagraph"/>
      </w:pPr>
      <w:r>
        <w:t xml:space="preserve">5.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Milestone 1</w:t>
            </w:r>
          </w:p>
        </w:tc>
        <w:tc>
          <w:tcPr/>
          <w:p>
            <w:pPr>
              <w:pStyle w:val="Compact"/>
              <w:jc w:val="left"/>
            </w:pPr>
            <w:r>
              <w:t xml:space="preserve">Initial Business Consultant Assessment Report — Canada Montreal Operations</w:t>
            </w:r>
          </w:p>
        </w:tc>
        <w:tc>
          <w:tcPr/>
          <w:p>
            <w:pPr>
              <w:pStyle w:val="Compact"/>
              <w:jc w:val="left"/>
            </w:pPr>
            <w:r>
              <w:t xml:space="preserve">July 15, 2025</w:t>
            </w:r>
          </w:p>
        </w:tc>
      </w:tr>
      <w:tr>
        <w:tc>
          <w:tcPr/>
          <w:p>
            <w:pPr>
              <w:pStyle w:val="Compact"/>
              <w:jc w:val="left"/>
            </w:pPr>
            <w:r>
              <w:t xml:space="preserve">Milestone 2</w:t>
            </w:r>
          </w:p>
        </w:tc>
        <w:tc>
          <w:tcPr/>
          <w:p>
            <w:pPr>
              <w:pStyle w:val="Compact"/>
              <w:jc w:val="left"/>
            </w:pPr>
            <w:r>
              <w:t xml:space="preserve">Organizational Restructuring Plan &amp; Implementation Roadmap</w:t>
            </w:r>
          </w:p>
        </w:tc>
        <w:tc>
          <w:tcPr/>
          <w:p>
            <w:pPr>
              <w:pStyle w:val="Compact"/>
              <w:jc w:val="left"/>
            </w:pPr>
            <w:r>
              <w:t xml:space="preserve">August 29, 2025</w:t>
            </w:r>
          </w:p>
        </w:tc>
      </w:tr>
      <w:tr>
        <w:tc>
          <w:tcPr/>
          <w:p>
            <w:pPr>
              <w:pStyle w:val="Compact"/>
              <w:jc w:val="left"/>
            </w:pPr>
            <w:r>
              <w:t xml:space="preserve">Milestone 3</w:t>
            </w:r>
          </w:p>
        </w:tc>
        <w:tc>
          <w:tcPr/>
          <w:p>
            <w:pPr>
              <w:pStyle w:val="Compact"/>
              <w:jc w:val="left"/>
            </w:pPr>
            <w:r>
              <w:t xml:space="preserve">Operational Efficiency Audit Findings &amp; Recommendations</w:t>
            </w:r>
          </w:p>
        </w:tc>
        <w:tc>
          <w:tcPr/>
          <w:p>
            <w:pPr>
              <w:pStyle w:val="Compact"/>
              <w:jc w:val="left"/>
            </w:pPr>
            <w:r>
              <w:t xml:space="preserve">September 26, 2025</w:t>
            </w:r>
          </w:p>
        </w:tc>
      </w:tr>
      <w:tr>
        <w:tc>
          <w:tcPr/>
          <w:p>
            <w:pPr>
              <w:pStyle w:val="Compact"/>
              <w:jc w:val="left"/>
            </w:pPr>
            <w:r>
              <w:t xml:space="preserve">Milestone 4</w:t>
            </w:r>
          </w:p>
        </w:tc>
        <w:tc>
          <w:tcPr/>
          <w:p>
            <w:pPr>
              <w:pStyle w:val="Compact"/>
              <w:jc w:val="left"/>
            </w:pPr>
            <w:r>
              <w:t xml:space="preserve">Market Expansion Strategy Document (Eastern Canada &amp; US Border)</w:t>
            </w:r>
          </w:p>
        </w:tc>
        <w:tc>
          <w:tcPr/>
          <w:p>
            <w:pPr>
              <w:pStyle w:val="Compact"/>
              <w:jc w:val="left"/>
            </w:pPr>
            <w:r>
              <w:t xml:space="preserve">October 17, 2025</w:t>
            </w:r>
          </w:p>
        </w:tc>
      </w:tr>
      <w:tr>
        <w:tc>
          <w:tcPr/>
          <w:p>
            <w:pPr>
              <w:pStyle w:val="Compact"/>
              <w:jc w:val="left"/>
            </w:pPr>
            <w:r>
              <w:t xml:space="preserve">Milestone 5</w:t>
            </w:r>
          </w:p>
        </w:tc>
        <w:tc>
          <w:tcPr/>
          <w:p>
            <w:pPr>
              <w:pStyle w:val="Compact"/>
              <w:jc w:val="left"/>
            </w:pPr>
            <w:r>
              <w:t xml:space="preserve">Executive Training Completion &amp; Final Advisory Retainer Activation</w:t>
            </w:r>
          </w:p>
        </w:tc>
        <w:tc>
          <w:tcPr/>
          <w:p>
            <w:pPr>
              <w:pStyle w:val="Compact"/>
              <w:jc w:val="left"/>
            </w:pPr>
            <w:r>
              <w:t xml:space="preserve">November 7, 2025</w:t>
            </w:r>
          </w:p>
        </w:tc>
      </w:tr>
    </w:tbl>
    <w:p>
      <w:pPr>
        <w:pStyle w:val="BodyText"/>
      </w:pPr>
      <w:r>
        <w:t xml:space="preserve">6. AUTHORIZATION AND ACCEPTANCE</w:t>
      </w:r>
    </w:p>
    <w:p>
      <w:pPr>
        <w:pStyle w:val="BodyText"/>
      </w:pPr>
      <w:r>
        <w:t xml:space="preserve">By signing below, both parties acknowledge and agree to all terms, conditions, and obligations set forth in this Purchase Order for the engagement of the Business Consultant in Canada Montreal. This Purchase Order constitutes a binding agreement between Groupe Industriex Inc. and Stratégie Conseil Montréal Ltée effective as of the date of the last signature below.</w:t>
      </w:r>
    </w:p>
    <w:p>
      <w:pPr>
        <w:pStyle w:val="BodyText"/>
      </w:pPr>
      <w:r>
        <w:rPr>
          <w:bCs/>
          <w:b/>
        </w:rPr>
        <w:t xml:space="preserve">For Groupe Industriex Inc. (Buyer)</w:t>
      </w:r>
    </w:p>
    <w:p>
      <w:pPr>
        <w:pStyle w:val="BodyText"/>
      </w:pPr>
      <w:r>
        <w:t xml:space="preserve">Name: Marie-Claude Tremblay</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Stratégie Conseil Montréal Ltée (Business Consultant)</w:t>
      </w:r>
    </w:p>
    <w:p>
      <w:pPr>
        <w:pStyle w:val="BodyText"/>
      </w:pPr>
      <w:r>
        <w:t xml:space="preserve">Name: Antoine Desrosiers</w:t>
      </w:r>
    </w:p>
    <w:p>
      <w:pPr>
        <w:pStyle w:val="BodyText"/>
      </w:pPr>
      <w:r>
        <w:t xml:space="preserve">Title: Senior Business Consultant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(PO-2025-04782) was prepared in accordance with the procurement policies of Groupe Industriex Inc. and the professional service engagement standards of the Canada Montreal business community. All references to "Canada Montreal" in this document denote the metropolitan region of Montreal, Province of Quebec, Canada. This document is valid only when signed by both authorized representatives. © 2025 Groupe Industriex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Canada Montreal</dc:title>
  <dc:creator/>
  <dc:language>en</dc:language>
  <cp:keywords/>
  <dcterms:created xsi:type="dcterms:W3CDTF">2026-10-10T03:49:48Z</dcterms:created>
  <dcterms:modified xsi:type="dcterms:W3CDTF">2026-10-10T03:49:48Z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