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Corporate Solutions SpA</w:t>
      </w:r>
    </w:p>
    <w:p>
      <w:pPr>
        <w:pStyle w:val="BodyText"/>
      </w:pPr>
      <w:r>
        <w:t xml:space="preserve">Av. Apoquindo 4501, Piso 12, Las Condes, Santiago, Chile</w:t>
      </w:r>
    </w:p>
    <w:p>
      <w:pPr>
        <w:pStyle w:val="BodyText"/>
      </w:pPr>
      <w:r>
        <w:t xml:space="preserve">RUT: 76.543.210-K | Phone: +56 2 2345 6789 | Email: procurement@andescorp.cl</w:t>
      </w:r>
    </w:p>
    <w:p>
      <w:pPr>
        <w:pStyle w:val="BodyText"/>
      </w:pPr>
      <w:r>
        <w:t xml:space="preserve">Chamber of Commerce Registration: Santiago, Chile</w:t>
      </w:r>
    </w:p>
    <w:bookmarkEnd w:id="20"/>
    <w:p>
      <w:pPr>
        <w:pStyle w:val="BodyText"/>
      </w:pPr>
      <w:r>
        <w:t xml:space="preserve">Purchase Order No. PO-2025-0847-BS</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Start Date</w:t>
            </w:r>
          </w:p>
        </w:tc>
        <w:tc>
          <w:tcPr/>
          <w:p>
            <w:pPr>
              <w:pStyle w:val="Compact"/>
              <w:jc w:val="left"/>
            </w:pPr>
            <w:r>
              <w:t xml:space="preserve">01 July 2025</w:t>
            </w:r>
          </w:p>
        </w:tc>
      </w:tr>
      <w:tr>
        <w:tc>
          <w:tcPr/>
          <w:p>
            <w:pPr>
              <w:pStyle w:val="Compact"/>
              <w:jc w:val="left"/>
            </w:pPr>
            <w:r>
              <w:t xml:space="preserve">Required Completion Date</w:t>
            </w:r>
          </w:p>
        </w:tc>
        <w:tc>
          <w:tcPr/>
          <w:p>
            <w:pPr>
              <w:pStyle w:val="Compact"/>
              <w:jc w:val="left"/>
            </w:pPr>
            <w:r>
              <w:t xml:space="preserve">31 December 2025</w:t>
            </w:r>
          </w:p>
        </w:tc>
      </w:tr>
      <w:tr>
        <w:tc>
          <w:tcPr/>
          <w:p>
            <w:pPr>
              <w:pStyle w:val="Compact"/>
              <w:jc w:val="left"/>
            </w:pPr>
            <w:r>
              <w:t xml:space="preserve">Issuing Entity</w:t>
            </w:r>
          </w:p>
        </w:tc>
        <w:tc>
          <w:tcPr/>
          <w:p>
            <w:pPr>
              <w:pStyle w:val="Compact"/>
              <w:jc w:val="left"/>
            </w:pPr>
            <w:r>
              <w:t xml:space="preserve">Andes Corporate Solutions SpA, Santiago, Chile</w:t>
            </w:r>
          </w:p>
        </w:tc>
      </w:tr>
      <w:tr>
        <w:tc>
          <w:tcPr/>
          <w:p>
            <w:pPr>
              <w:pStyle w:val="Compact"/>
              <w:jc w:val="left"/>
            </w:pPr>
            <w:r>
              <w:t xml:space="preserve">Department</w:t>
            </w:r>
          </w:p>
        </w:tc>
        <w:tc>
          <w:tcPr/>
          <w:p>
            <w:pPr>
              <w:pStyle w:val="Compact"/>
              <w:jc w:val="left"/>
            </w:pPr>
            <w:r>
              <w:t xml:space="preserve">Strategic Planning &amp; Operations</w:t>
            </w:r>
          </w:p>
        </w:tc>
      </w:tr>
      <w:tr>
        <w:tc>
          <w:tcPr/>
          <w:p>
            <w:pPr>
              <w:pStyle w:val="Compact"/>
              <w:jc w:val="left"/>
            </w:pPr>
            <w:r>
              <w:t xml:space="preserve">Authorized By</w:t>
            </w:r>
          </w:p>
        </w:tc>
        <w:tc>
          <w:tcPr/>
          <w:p>
            <w:pPr>
              <w:pStyle w:val="Compact"/>
              <w:jc w:val="left"/>
            </w:pPr>
            <w:r>
              <w:t xml:space="preserve">María Fernanda Rojas, Chief Operating Officer</w:t>
            </w:r>
          </w:p>
        </w:tc>
      </w:tr>
      <w:tr>
        <w:tc>
          <w:tcPr/>
          <w:p>
            <w:pPr>
              <w:pStyle w:val="Compact"/>
              <w:jc w:val="left"/>
            </w:pPr>
            <w:r>
              <w:t xml:space="preserve">Currency</w:t>
            </w:r>
          </w:p>
        </w:tc>
        <w:tc>
          <w:tcPr/>
          <w:p>
            <w:pPr>
              <w:pStyle w:val="Compact"/>
              <w:jc w:val="left"/>
            </w:pPr>
            <w:r>
              <w:t xml:space="preserve">Chilean Pesos (CLP)</w:t>
            </w:r>
          </w:p>
        </w:tc>
      </w:tr>
    </w:tbl>
    <w:bookmarkEnd w:id="21"/>
    <w:bookmarkStart w:id="22" w:name="business-consultant-vendor-information"/>
    <w:p>
      <w:pPr>
        <w:pStyle w:val="Heading2"/>
      </w:pPr>
      <w:r>
        <w:t xml:space="preserve">2. Business Consultant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Consultant Name</w:t>
            </w:r>
          </w:p>
        </w:tc>
        <w:tc>
          <w:tcPr/>
          <w:p>
            <w:pPr>
              <w:pStyle w:val="Compact"/>
              <w:jc w:val="left"/>
            </w:pPr>
            <w:r>
              <w:t xml:space="preserve">Dr. Alejandro Muñoz Herrera</w:t>
            </w:r>
          </w:p>
        </w:tc>
      </w:tr>
      <w:tr>
        <w:tc>
          <w:tcPr/>
          <w:p>
            <w:pPr>
              <w:pStyle w:val="Compact"/>
              <w:jc w:val="left"/>
            </w:pPr>
            <w:r>
              <w:t xml:space="preserve">Professional Firm</w:t>
            </w:r>
          </w:p>
        </w:tc>
        <w:tc>
          <w:tcPr/>
          <w:p>
            <w:pPr>
              <w:pStyle w:val="Compact"/>
              <w:jc w:val="left"/>
            </w:pPr>
            <w:r>
              <w:t xml:space="preserve">Muñoz &amp; Asociados Consultoría SpA</w:t>
            </w:r>
          </w:p>
        </w:tc>
      </w:tr>
      <w:tr>
        <w:tc>
          <w:tcPr/>
          <w:p>
            <w:pPr>
              <w:pStyle w:val="Compact"/>
              <w:jc w:val="left"/>
            </w:pPr>
            <w:r>
              <w:t xml:space="preserve">Address</w:t>
            </w:r>
          </w:p>
        </w:tc>
        <w:tc>
          <w:tcPr/>
          <w:p>
            <w:pPr>
              <w:pStyle w:val="Compact"/>
              <w:jc w:val="left"/>
            </w:pPr>
            <w:r>
              <w:t xml:space="preserve">Av. Libertador Bernardo O'Higgins 1250, Of. 804, Providencia, Santiago, Chile</w:t>
            </w:r>
          </w:p>
        </w:tc>
      </w:tr>
      <w:tr>
        <w:tc>
          <w:tcPr/>
          <w:p>
            <w:pPr>
              <w:pStyle w:val="Compact"/>
              <w:jc w:val="left"/>
            </w:pPr>
            <w:r>
              <w:t xml:space="preserve">RUT</w:t>
            </w:r>
          </w:p>
        </w:tc>
        <w:tc>
          <w:tcPr/>
          <w:p>
            <w:pPr>
              <w:pStyle w:val="Compact"/>
              <w:jc w:val="left"/>
            </w:pPr>
            <w:r>
              <w:t xml:space="preserve">12.345.678-9</w:t>
            </w:r>
          </w:p>
        </w:tc>
      </w:tr>
      <w:tr>
        <w:tc>
          <w:tcPr/>
          <w:p>
            <w:pPr>
              <w:pStyle w:val="Compact"/>
              <w:jc w:val="left"/>
            </w:pPr>
            <w:r>
              <w:t xml:space="preserve">Professional License</w:t>
            </w:r>
          </w:p>
        </w:tc>
        <w:tc>
          <w:tcPr/>
          <w:p>
            <w:pPr>
              <w:pStyle w:val="Compact"/>
              <w:jc w:val="left"/>
            </w:pPr>
            <w:r>
              <w:t xml:space="preserve">Col de Abogados de Chile, Reg. No. 28.456</w:t>
            </w:r>
          </w:p>
        </w:tc>
      </w:tr>
      <w:tr>
        <w:tc>
          <w:tcPr/>
          <w:p>
            <w:pPr>
              <w:pStyle w:val="Compact"/>
              <w:jc w:val="left"/>
            </w:pPr>
            <w:r>
              <w:t xml:space="preserve">Contact Email</w:t>
            </w:r>
          </w:p>
        </w:tc>
        <w:tc>
          <w:tcPr/>
          <w:p>
            <w:pPr>
              <w:pStyle w:val="Compact"/>
              <w:jc w:val="left"/>
            </w:pPr>
            <w:r>
              <w:t xml:space="preserve">amunoz@munozconsult.cl</w:t>
            </w:r>
          </w:p>
        </w:tc>
      </w:tr>
      <w:tr>
        <w:tc>
          <w:tcPr/>
          <w:p>
            <w:pPr>
              <w:pStyle w:val="Compact"/>
              <w:jc w:val="left"/>
            </w:pPr>
            <w:r>
              <w:t xml:space="preserve">Phone</w:t>
            </w:r>
          </w:p>
        </w:tc>
        <w:tc>
          <w:tcPr/>
          <w:p>
            <w:pPr>
              <w:pStyle w:val="Compact"/>
              <w:jc w:val="left"/>
            </w:pPr>
            <w:r>
              <w:t xml:space="preserve">+56 9 8765 4321</w:t>
            </w:r>
          </w:p>
        </w:tc>
      </w:tr>
    </w:tbl>
    <w:p>
      <w:pPr>
        <w:pStyle w:val="BodyText"/>
      </w:pPr>
      <w:r>
        <w:t xml:space="preserve">The Business Consultant shall operate in full compliance with the Chilean Labor Code (Código del Trabajo, Ley 19.728) and all applicable regulations of the Superintendencia de Seguros de Chile where applicable.</w:t>
      </w:r>
    </w:p>
    <w:bookmarkEnd w:id="22"/>
    <w:bookmarkStart w:id="23" w:name="X38c04614c6852dc42671939c78d168ce144be86"/>
    <w:p>
      <w:pPr>
        <w:pStyle w:val="Heading2"/>
      </w:pPr>
      <w:r>
        <w:t xml:space="preserve">3. Scope of Services – Business Consultant Engagement</w:t>
      </w:r>
    </w:p>
    <w:p>
      <w:pPr>
        <w:pStyle w:val="FirstParagraph"/>
      </w:pPr>
      <w:r>
        <w:t xml:space="preserve">This Purchase Order is issued by Andes Corporate Solutions SpA to formally engage the services of the above-named Business Consultant for a comprehensive strategic advisory engagement based in Santiago, Chile. The Business Consultant shall provide the following professional services throughout the contract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Fee (CLP)</w:t>
            </w:r>
          </w:p>
        </w:tc>
      </w:tr>
      <w:tr>
        <w:tc>
          <w:tcPr/>
          <w:p>
            <w:pPr>
              <w:pStyle w:val="Compact"/>
              <w:jc w:val="left"/>
            </w:pPr>
            <w:r>
              <w:t xml:space="preserve">1</w:t>
            </w:r>
          </w:p>
        </w:tc>
        <w:tc>
          <w:tcPr/>
          <w:p>
            <w:pPr>
              <w:pStyle w:val="Compact"/>
              <w:jc w:val="left"/>
            </w:pPr>
            <w:r>
              <w:t xml:space="preserve">Strategic Business Planning &amp; Organizational Restructuring Advisory for the Santiago headquarters and regional offices in Chile</w:t>
            </w:r>
          </w:p>
        </w:tc>
        <w:tc>
          <w:tcPr/>
          <w:p>
            <w:pPr>
              <w:pStyle w:val="Compact"/>
              <w:jc w:val="left"/>
            </w:pPr>
            <w:r>
              <w:t xml:space="preserve">3 months</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Operational Efficiency Audit and Process Optimization across all Chile Santiago business units</w:t>
            </w:r>
          </w:p>
        </w:tc>
        <w:tc>
          <w:tcPr/>
          <w:p>
            <w:pPr>
              <w:pStyle w:val="Compact"/>
              <w:jc w:val="left"/>
            </w:pPr>
            <w:r>
              <w:t xml:space="preserve">2 months</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Market Entry Strategy Development for expansion into the Valparaíso and Concepción regions of Chile</w:t>
            </w:r>
          </w:p>
        </w:tc>
        <w:tc>
          <w:tcPr/>
          <w:p>
            <w:pPr>
              <w:pStyle w:val="Compact"/>
              <w:jc w:val="left"/>
            </w:pPr>
            <w:r>
              <w:t xml:space="preserve">2 months</w:t>
            </w:r>
          </w:p>
        </w:tc>
        <w:tc>
          <w:tcPr/>
          <w:p>
            <w:pPr>
              <w:pStyle w:val="Compact"/>
              <w:jc w:val="left"/>
            </w:pPr>
            <w:r>
              <w:t xml:space="preserve">5,800,000</w:t>
            </w:r>
          </w:p>
        </w:tc>
      </w:tr>
      <w:tr>
        <w:tc>
          <w:tcPr/>
          <w:p>
            <w:pPr>
              <w:pStyle w:val="Compact"/>
              <w:jc w:val="left"/>
            </w:pPr>
            <w:r>
              <w:t xml:space="preserve">4</w:t>
            </w:r>
          </w:p>
        </w:tc>
        <w:tc>
          <w:tcPr/>
          <w:p>
            <w:pPr>
              <w:pStyle w:val="Compact"/>
              <w:jc w:val="left"/>
            </w:pPr>
            <w:r>
              <w:t xml:space="preserve">Financial Modeling, Risk Assessment, and Investment Feasibility Studies</w:t>
            </w:r>
          </w:p>
        </w:tc>
        <w:tc>
          <w:tcPr/>
          <w:p>
            <w:pPr>
              <w:pStyle w:val="Compact"/>
              <w:jc w:val="left"/>
            </w:pPr>
            <w:r>
              <w:t xml:space="preserve">3 months</w:t>
            </w:r>
          </w:p>
        </w:tc>
        <w:tc>
          <w:tcPr/>
          <w:p>
            <w:pPr>
              <w:pStyle w:val="Compact"/>
              <w:jc w:val="left"/>
            </w:pPr>
            <w:r>
              <w:t xml:space="preserve">7,400,000</w:t>
            </w:r>
          </w:p>
        </w:tc>
      </w:tr>
      <w:tr>
        <w:tc>
          <w:tcPr/>
          <w:p>
            <w:pPr>
              <w:pStyle w:val="Compact"/>
              <w:jc w:val="left"/>
            </w:pPr>
            <w:r>
              <w:t xml:space="preserve">5</w:t>
            </w:r>
          </w:p>
        </w:tc>
        <w:tc>
          <w:tcPr/>
          <w:p>
            <w:pPr>
              <w:pStyle w:val="Compact"/>
              <w:jc w:val="left"/>
            </w:pPr>
            <w:r>
              <w:t xml:space="preserve">Executive Training and Leadership Development Workshops (4 sessions in Santiago)</w:t>
            </w:r>
          </w:p>
        </w:tc>
        <w:tc>
          <w:tcPr/>
          <w:p>
            <w:pPr>
              <w:pStyle w:val="Compact"/>
              <w:jc w:val="left"/>
            </w:pPr>
            <w:r>
              <w:t xml:space="preserve">1 month</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Monthly Progress Reporting and Quarterly Board Presentations in Santiago, Chile</w:t>
            </w:r>
          </w:p>
        </w:tc>
        <w:tc>
          <w:tcPr/>
          <w:p>
            <w:pPr>
              <w:pStyle w:val="Compact"/>
              <w:jc w:val="left"/>
            </w:pPr>
            <w:r>
              <w:t xml:space="preserve">6 months</w:t>
            </w:r>
          </w:p>
        </w:tc>
        <w:tc>
          <w:tcPr/>
          <w:p>
            <w:pPr>
              <w:pStyle w:val="Compact"/>
              <w:jc w:val="left"/>
            </w:pPr>
            <w:r>
              <w:t xml:space="preserve">4,500,000</w:t>
            </w:r>
          </w:p>
        </w:tc>
      </w:tr>
      <w:tr>
        <w:tc>
          <w:tcPr>
            <w:gridSpan w:val="3"/>
          </w:tcPr>
          <w:p>
            <w:pPr>
              <w:pStyle w:val="Compact"/>
              <w:jc w:val="left"/>
            </w:pPr>
            <w:r>
              <w:t xml:space="preserve">TOTAL CONTRACT VALUE (CLP)</w:t>
            </w:r>
          </w:p>
        </w:tc>
        <w:tc>
          <w:tcPr/>
          <w:p>
            <w:pPr>
              <w:pStyle w:val="Compact"/>
              <w:jc w:val="left"/>
            </w:pPr>
            <w:r>
              <w:t xml:space="preserve">36,000,000</w:t>
            </w:r>
          </w:p>
        </w:tc>
      </w:tr>
      <w:tr>
        <w:tc>
          <w:tcPr>
            <w:gridSpan w:val="3"/>
          </w:tcPr>
          <w:p>
            <w:pPr>
              <w:pStyle w:val="Compact"/>
              <w:jc w:val="left"/>
            </w:pPr>
            <w:r>
              <w:t xml:space="preserve">IVA (19% VAT – Chile)</w:t>
            </w:r>
          </w:p>
        </w:tc>
        <w:tc>
          <w:tcPr/>
          <w:p>
            <w:pPr>
              <w:pStyle w:val="Compact"/>
              <w:jc w:val="left"/>
            </w:pPr>
            <w:r>
              <w:t xml:space="preserve">6,840,000</w:t>
            </w:r>
          </w:p>
        </w:tc>
      </w:tr>
      <w:tr>
        <w:tc>
          <w:tcPr>
            <w:gridSpan w:val="3"/>
          </w:tcPr>
          <w:p>
            <w:pPr>
              <w:pStyle w:val="Compact"/>
              <w:jc w:val="left"/>
            </w:pPr>
            <w:r>
              <w:t xml:space="preserve">GRAND TOTAL (CLP)</w:t>
            </w:r>
          </w:p>
        </w:tc>
        <w:tc>
          <w:tcPr/>
          <w:p>
            <w:pPr>
              <w:pStyle w:val="Compact"/>
              <w:jc w:val="left"/>
            </w:pPr>
            <w:r>
              <w:t xml:space="preserve">42,840,000</w:t>
            </w:r>
          </w:p>
        </w:tc>
      </w:tr>
    </w:tbl>
    <w:bookmarkEnd w:id="23"/>
    <w:bookmarkStart w:id="24" w:name="payment-terms-and-schedule"/>
    <w:p>
      <w:pPr>
        <w:pStyle w:val="Heading2"/>
      </w:pPr>
      <w:r>
        <w:t xml:space="preserve">4. Payment Terms and Schedule</w:t>
      </w:r>
    </w:p>
    <w:p>
      <w:pPr>
        <w:pStyle w:val="FirstParagraph"/>
      </w:pPr>
      <w:r>
        <w:t xml:space="preserve">Payment for the Business Consultant services shall be made in accordance with the following schedule, subject to satisfactory delivery of milestones as defined in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(CLP)</w:t>
            </w:r>
          </w:p>
        </w:tc>
        <w:tc>
          <w:tcPr/>
          <w:p>
            <w:pPr>
              <w:pStyle w:val="Compact"/>
              <w:jc w:val="left"/>
            </w:pPr>
            <w:r>
              <w:t xml:space="preserve">Condition</w:t>
            </w:r>
          </w:p>
        </w:tc>
      </w:tr>
      <w:tr>
        <w:tc>
          <w:tcPr/>
          <w:p>
            <w:pPr>
              <w:pStyle w:val="Compact"/>
              <w:jc w:val="left"/>
            </w:pPr>
            <w:r>
              <w:t xml:space="preserve">1st (30%)</w:t>
            </w:r>
          </w:p>
        </w:tc>
        <w:tc>
          <w:tcPr/>
          <w:p>
            <w:pPr>
              <w:pStyle w:val="Compact"/>
              <w:jc w:val="left"/>
            </w:pPr>
            <w:r>
              <w:t xml:space="preserve">01 July 2025</w:t>
            </w:r>
          </w:p>
        </w:tc>
        <w:tc>
          <w:tcPr/>
          <w:p>
            <w:pPr>
              <w:pStyle w:val="Compact"/>
              <w:jc w:val="left"/>
            </w:pPr>
            <w:r>
              <w:t xml:space="preserve">12,852,000</w:t>
            </w:r>
          </w:p>
        </w:tc>
        <w:tc>
          <w:tcPr/>
          <w:p>
            <w:pPr>
              <w:pStyle w:val="Compact"/>
              <w:jc w:val="left"/>
            </w:pPr>
            <w:r>
              <w:t xml:space="preserve">Upon execution of this Purchase Order</w:t>
            </w:r>
          </w:p>
        </w:tc>
      </w:tr>
      <w:tr>
        <w:tc>
          <w:tcPr/>
          <w:p>
            <w:pPr>
              <w:pStyle w:val="Compact"/>
              <w:jc w:val="left"/>
            </w:pPr>
            <w:r>
              <w:t xml:space="preserve">2nd (25%)</w:t>
            </w:r>
          </w:p>
        </w:tc>
        <w:tc>
          <w:tcPr/>
          <w:p>
            <w:pPr>
              <w:pStyle w:val="Compact"/>
              <w:jc w:val="left"/>
            </w:pPr>
            <w:r>
              <w:t xml:space="preserve">01 October 2025</w:t>
            </w:r>
          </w:p>
        </w:tc>
        <w:tc>
          <w:tcPr/>
          <w:p>
            <w:pPr>
              <w:pStyle w:val="Compact"/>
              <w:jc w:val="left"/>
            </w:pPr>
            <w:r>
              <w:t xml:space="preserve">10,710,000</w:t>
            </w:r>
          </w:p>
        </w:tc>
        <w:tc>
          <w:tcPr/>
          <w:p>
            <w:pPr>
              <w:pStyle w:val="Compact"/>
              <w:jc w:val="left"/>
            </w:pPr>
            <w:r>
              <w:t xml:space="preserve">Upon completion of Phase 1 deliverables</w:t>
            </w:r>
          </w:p>
        </w:tc>
      </w:tr>
      <w:tr>
        <w:tc>
          <w:tcPr/>
          <w:p>
            <w:pPr>
              <w:pStyle w:val="Compact"/>
              <w:jc w:val="left"/>
            </w:pPr>
            <w:r>
              <w:t xml:space="preserve">3rd (25%)</w:t>
            </w:r>
          </w:p>
        </w:tc>
        <w:tc>
          <w:tcPr/>
          <w:p>
            <w:pPr>
              <w:pStyle w:val="Compact"/>
              <w:jc w:val="left"/>
            </w:pPr>
            <w:r>
              <w:t xml:space="preserve">01 January 2026</w:t>
            </w:r>
          </w:p>
        </w:tc>
        <w:tc>
          <w:tcPr/>
          <w:p>
            <w:pPr>
              <w:pStyle w:val="Compact"/>
              <w:jc w:val="left"/>
            </w:pPr>
            <w:r>
              <w:t xml:space="preserve">10,710,000</w:t>
            </w:r>
          </w:p>
        </w:tc>
        <w:tc>
          <w:tcPr/>
          <w:p>
            <w:pPr>
              <w:pStyle w:val="Compact"/>
              <w:jc w:val="left"/>
            </w:pPr>
            <w:r>
              <w:t xml:space="preserve">Upon completion of Phase 2 deliverables</w:t>
            </w:r>
          </w:p>
        </w:tc>
      </w:tr>
      <w:tr>
        <w:tc>
          <w:tcPr/>
          <w:p>
            <w:pPr>
              <w:pStyle w:val="Compact"/>
              <w:jc w:val="left"/>
            </w:pPr>
            <w:r>
              <w:t xml:space="preserve">4th (20%)</w:t>
            </w:r>
          </w:p>
        </w:tc>
        <w:tc>
          <w:tcPr/>
          <w:p>
            <w:pPr>
              <w:pStyle w:val="Compact"/>
              <w:jc w:val="left"/>
            </w:pPr>
            <w:r>
              <w:t xml:space="preserve">15 February 2026</w:t>
            </w:r>
          </w:p>
        </w:tc>
        <w:tc>
          <w:tcPr/>
          <w:p>
            <w:pPr>
              <w:pStyle w:val="Compact"/>
              <w:jc w:val="left"/>
            </w:pPr>
            <w:r>
              <w:t xml:space="preserve">8,568,000</w:t>
            </w:r>
          </w:p>
        </w:tc>
        <w:tc>
          <w:tcPr/>
          <w:p>
            <w:pPr>
              <w:pStyle w:val="Compact"/>
              <w:jc w:val="left"/>
            </w:pPr>
            <w:r>
              <w:t xml:space="preserve">Upon final acceptance of all deliverables</w:t>
            </w:r>
          </w:p>
        </w:tc>
      </w:tr>
    </w:tbl>
    <w:p>
      <w:pPr>
        <w:pStyle w:val="BodyText"/>
      </w:pPr>
      <w:r>
        <w:t xml:space="preserve">All payments shall be made via bank transfer to the Business Consultant's designated account in Chile. The Business Consultant must issue a valid Factura Electrónica (Electronic Invoice) in compliance with the SII (Servicio de Impuestos Internos) of Chile prior to each payment. Late payments shall accrue interest at the rate established by the Banco Central de Chile.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Republic of Chile. Any disputes arising from this engagement shall be resolved in the competent courts of Santiago, Chile, or through arbitration at the Centro de Arbitraje y Mediación de la Cámara de Comercio de Santiago (CCS), as mutually agreed by the parties.</w:t>
      </w:r>
    </w:p>
    <w:p>
      <w:pPr>
        <w:pStyle w:val="BodyText"/>
      </w:pPr>
      <w:r>
        <w:rPr>
          <w:bCs/>
          <w:b/>
        </w:rPr>
        <w:t xml:space="preserve">5.2</w:t>
      </w:r>
      <w:r>
        <w:t xml:space="preserve"> </w:t>
      </w:r>
      <w:r>
        <w:t xml:space="preserve">The Business Consultant shall maintain full confidentiality regarding all proprietary information, trade secrets, and business data of Andes Corporate Solutions SpA. This obligation shall survive the termination of this Purchase Order for a period of five (5) years.</w:t>
      </w:r>
    </w:p>
    <w:p>
      <w:pPr>
        <w:pStyle w:val="BodyText"/>
      </w:pPr>
      <w:r>
        <w:rPr>
          <w:bCs/>
          <w:b/>
        </w:rPr>
        <w:t xml:space="preserve">5.3</w:t>
      </w:r>
      <w:r>
        <w:t xml:space="preserve"> </w:t>
      </w:r>
      <w:r>
        <w:t xml:space="preserve">The Business Consultant warrants that all deliverables shall be original, free of intellectual property infringement, and shall be the sole property of Andes Corporate Solutions SpA upon full payment.</w:t>
      </w:r>
    </w:p>
    <w:p>
      <w:pPr>
        <w:pStyle w:val="BodyText"/>
      </w:pPr>
      <w:r>
        <w:rPr>
          <w:bCs/>
          <w:b/>
        </w:rPr>
        <w:t xml:space="preserve">5.4</w:t>
      </w:r>
      <w:r>
        <w:t xml:space="preserve"> </w:t>
      </w:r>
      <w:r>
        <w:t xml:space="preserve">The Business Consultant shall comply with all applicable Chilean tax obligations, including the withholding of Impuesto a la Renta (Income Tax) as required by the SII. The Business Consultant is responsible for their own social security contributions (AFC) and any applicable professional fees.</w:t>
      </w:r>
    </w:p>
    <w:p>
      <w:pPr>
        <w:pStyle w:val="BodyText"/>
      </w:pPr>
      <w:r>
        <w:rPr>
          <w:bCs/>
          <w:b/>
        </w:rPr>
        <w:t xml:space="preserve">5.5</w:t>
      </w:r>
      <w:r>
        <w:t xml:space="preserve"> </w:t>
      </w:r>
      <w:r>
        <w:t xml:space="preserve">Either party may terminate this Purchase Order with thirty (30) days' written notice. In the event of termination, the Business Consultant shall be compensated for all services rendered up to the termination date, less any amounts already paid.</w:t>
      </w:r>
    </w:p>
    <w:p>
      <w:pPr>
        <w:pStyle w:val="BodyText"/>
      </w:pPr>
      <w:r>
        <w:rPr>
          <w:bCs/>
          <w:b/>
        </w:rPr>
        <w:t xml:space="preserve">5.6</w:t>
      </w:r>
      <w:r>
        <w:t xml:space="preserve"> </w:t>
      </w:r>
      <w:r>
        <w:t xml:space="preserve">The Business Consultant shall conduct all on-site work from the Andes Corporate Solutions SpA offices located in Las Condes, Santiago, Chile, and shall adhere to the company's internal policies, safety protocols, and code of conduct.</w:t>
      </w:r>
    </w:p>
    <w:p>
      <w:pPr>
        <w:pStyle w:val="BodyText"/>
      </w:pPr>
      <w:r>
        <w:rPr>
          <w:bCs/>
          <w:b/>
        </w:rPr>
        <w:t xml:space="preserve">5.7</w:t>
      </w:r>
      <w:r>
        <w:t xml:space="preserve"> </w:t>
      </w:r>
      <w:r>
        <w:t xml:space="preserve">Force Majeure: Neither party shall be liable for delays caused by events beyond reasonable control, including but not limited to natural disasters (earthquakes, tsunamis), government actions, or public health emergencies affecting the Santiago metropolitan area or Chile in general.</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the Business Consultant in Santiago, Chile.</w:t>
      </w:r>
    </w:p>
    <w:p>
      <w:pPr>
        <w:pStyle w:val="BodyText"/>
      </w:pPr>
      <w:r>
        <w:rPr>
          <w:bCs/>
          <w:b/>
        </w:rPr>
        <w:t xml:space="preserve">For Andes Corporate Solutions SpA (Buyer)</w:t>
      </w:r>
    </w:p>
    <w:p>
      <w:pPr>
        <w:pStyle w:val="BodyText"/>
      </w:pPr>
      <w:r>
        <w:t xml:space="preserve">Name: María Fernanda Rojas</w:t>
      </w:r>
    </w:p>
    <w:p>
      <w:pPr>
        <w:pStyle w:val="BodyText"/>
      </w:pPr>
      <w:r>
        <w:t xml:space="preserve">Title: Chief Operating Officer</w:t>
      </w:r>
    </w:p>
    <w:p>
      <w:pPr>
        <w:pStyle w:val="BodyText"/>
      </w:pPr>
      <w:r>
        <w:t xml:space="preserve">Signature: ___________________________</w:t>
      </w:r>
    </w:p>
    <w:p>
      <w:pPr>
        <w:pStyle w:val="BodyText"/>
      </w:pPr>
      <w:r>
        <w:t xml:space="preserve">Date: 15 June 2025</w:t>
      </w:r>
    </w:p>
    <w:p>
      <w:pPr>
        <w:pStyle w:val="BodyText"/>
      </w:pPr>
      <w:r>
        <w:t xml:space="preserve">Place: Santiago, Chile</w:t>
      </w:r>
    </w:p>
    <w:p>
      <w:pPr>
        <w:pStyle w:val="BodyText"/>
      </w:pPr>
      <w:r>
        <w:rPr>
          <w:bCs/>
          <w:b/>
        </w:rPr>
        <w:t xml:space="preserve">For Muñoz &amp; Asociados Consultoría SpA (Business Consultant)</w:t>
      </w:r>
    </w:p>
    <w:p>
      <w:pPr>
        <w:pStyle w:val="BodyText"/>
      </w:pPr>
      <w:r>
        <w:t xml:space="preserve">Name: Dr. Alejandro Muñoz Herrera</w:t>
      </w:r>
    </w:p>
    <w:p>
      <w:pPr>
        <w:pStyle w:val="BodyText"/>
      </w:pPr>
      <w:r>
        <w:t xml:space="preserve">Title: Senior Business Consultant</w:t>
      </w:r>
    </w:p>
    <w:p>
      <w:pPr>
        <w:pStyle w:val="BodyText"/>
      </w:pPr>
      <w:r>
        <w:t xml:space="preserve">Signature: ___________________________</w:t>
      </w:r>
    </w:p>
    <w:p>
      <w:pPr>
        <w:pStyle w:val="BodyText"/>
      </w:pPr>
      <w:r>
        <w:t xml:space="preserve">Date: 15 June 2025</w:t>
      </w:r>
    </w:p>
    <w:p>
      <w:pPr>
        <w:pStyle w:val="BodyText"/>
      </w:pPr>
      <w:r>
        <w:t xml:space="preserve">Place: Santiago, Chile</w:t>
      </w:r>
    </w:p>
    <w:bookmarkEnd w:id="26"/>
    <w:p>
      <w:pPr>
        <w:pStyle w:val="BodyText"/>
      </w:pPr>
      <w:r>
        <w:t xml:space="preserve">This Purchase Order (PO-2025-0847-BS) is a legally binding document issued under the commercial laws of Chile. It constitutes the complete agreement between Andes Corporate Solutions SpA and the Business Consultant for the services described herein. No modifications to this Purchase Order shall be valid unless made in writing and signed by both parties. Document generated in Santiago, Chile. © 2025 Andes Corporate Solutions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Chile Santiago</dc:title>
  <dc:creator/>
  <dc:language>en</dc:language>
  <cp:keywords/>
  <dcterms:created xsi:type="dcterms:W3CDTF">2026-10-10T09:37:36Z</dcterms:created>
  <dcterms:modified xsi:type="dcterms:W3CDTF">2026-10-10T09:37:36Z</dcterms:modified>
</cp:coreProperties>
</file>

<file path=docProps/custom.xml><?xml version="1.0" encoding="utf-8"?>
<Properties xmlns="http://schemas.openxmlformats.org/officeDocument/2006/custom-properties" xmlns:vt="http://schemas.openxmlformats.org/officeDocument/2006/docPropsVTypes"/>
</file>