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Germany</w:t>
      </w:r>
      <w:r>
        <w:t xml:space="preserve"> </w:t>
      </w:r>
      <w:r>
        <w:t xml:space="preserve">Berlin</w:t>
      </w:r>
    </w:p>
    <w:p>
      <w:pPr>
        <w:pStyle w:val="FirstParagraph"/>
      </w:pPr>
      <w:r>
        <w:t xml:space="preserve">PO-2025-0847-BER</w:t>
      </w:r>
    </w:p>
    <w:p>
      <w:pPr>
        <w:pStyle w:val="BodyText"/>
      </w:pPr>
      <w:r>
        <w:t xml:space="preserve">Date of Issue: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Procurement of Professional Business Consultant Services — Germany Berlin Region</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Meridian Corporate Solutions GmbH</w:t>
      </w:r>
    </w:p>
    <w:p>
      <w:pPr>
        <w:pStyle w:val="BodyText"/>
      </w:pPr>
      <w:r>
        <w:t xml:space="preserve">Unter den Linden 42</w:t>
      </w:r>
    </w:p>
    <w:p>
      <w:pPr>
        <w:pStyle w:val="BodyText"/>
      </w:pPr>
      <w:r>
        <w:t xml:space="preserve">10117 Berlin, Germany</w:t>
      </w:r>
    </w:p>
    <w:p>
      <w:pPr>
        <w:pStyle w:val="BodyText"/>
      </w:pPr>
      <w:r>
        <w:t xml:space="preserve">USt-IdNr.: DE 312 456 789</w:t>
      </w:r>
    </w:p>
    <w:p>
      <w:pPr>
        <w:pStyle w:val="BodyText"/>
      </w:pPr>
      <w:r>
        <w:t xml:space="preserve">HRB 123456 B, Amtsgericht Berlin-Charlottenburg</w:t>
      </w:r>
    </w:p>
    <w:p>
      <w:pPr>
        <w:pStyle w:val="BodyText"/>
      </w:pPr>
      <w:r>
        <w:t xml:space="preserve">Contact: procurement@meridian-solutions.de</w:t>
      </w:r>
    </w:p>
    <w:p>
      <w:pPr>
        <w:pStyle w:val="BodyText"/>
      </w:pPr>
      <w:r>
        <w:t xml:space="preserve">Phone: +49 30 555 0182</w:t>
      </w:r>
    </w:p>
    <w:bookmarkEnd w:id="21"/>
    <w:bookmarkStart w:id="22" w:name="service-provider-seller"/>
    <w:p>
      <w:pPr>
        <w:pStyle w:val="Heading3"/>
      </w:pPr>
      <w:r>
        <w:t xml:space="preserve">Service Provider (Seller)</w:t>
      </w:r>
    </w:p>
    <w:p>
      <w:pPr>
        <w:pStyle w:val="FirstParagraph"/>
      </w:pPr>
      <w:r>
        <w:rPr>
          <w:bCs/>
          <w:b/>
        </w:rPr>
        <w:t xml:space="preserve">Strategic Advisory Partners GmbH</w:t>
      </w:r>
    </w:p>
    <w:p>
      <w:pPr>
        <w:pStyle w:val="BodyText"/>
      </w:pPr>
      <w:r>
        <w:t xml:space="preserve">Friedrichstraße 118</w:t>
      </w:r>
    </w:p>
    <w:p>
      <w:pPr>
        <w:pStyle w:val="BodyText"/>
      </w:pPr>
      <w:r>
        <w:t xml:space="preserve">10117 Berlin, Germany</w:t>
      </w:r>
    </w:p>
    <w:p>
      <w:pPr>
        <w:pStyle w:val="BodyText"/>
      </w:pPr>
      <w:r>
        <w:t xml:space="preserve">USt-IdNr.: DE 298 741 653</w:t>
      </w:r>
    </w:p>
    <w:p>
      <w:pPr>
        <w:pStyle w:val="BodyText"/>
      </w:pPr>
      <w:r>
        <w:t xml:space="preserve">HRB 987654 B, Amtsgericht Berlin-Charlottenburg</w:t>
      </w:r>
    </w:p>
    <w:p>
      <w:pPr>
        <w:pStyle w:val="BodyText"/>
      </w:pPr>
      <w:r>
        <w:t xml:space="preserve">Contact: contracts@strategic-advisory.de</w:t>
      </w:r>
    </w:p>
    <w:p>
      <w:pPr>
        <w:pStyle w:val="BodyText"/>
      </w:pPr>
      <w:r>
        <w:t xml:space="preserve">Phone: +49 30 555 0447</w:t>
      </w:r>
    </w:p>
    <w:bookmarkEnd w:id="22"/>
    <w:bookmarkEnd w:id="23"/>
    <w:bookmarkStart w:id="24" w:name="X3f265700fb112e85daead0486dde52fe0ecdd46"/>
    <w:p>
      <w:pPr>
        <w:pStyle w:val="Heading2"/>
      </w:pPr>
      <w:r>
        <w:t xml:space="preserve">2. Scope of Engagement — Business Consultant Services</w:t>
      </w:r>
    </w:p>
    <w:p>
      <w:pPr>
        <w:pStyle w:val="FirstParagraph"/>
      </w:pPr>
      <w:r>
        <w:t xml:space="preserve">This</w:t>
      </w:r>
      <w:r>
        <w:t xml:space="preserve"> </w:t>
      </w:r>
      <w:r>
        <w:t xml:space="preserve">Purchase Order</w:t>
      </w:r>
      <w:r>
        <w:t xml:space="preserve"> </w:t>
      </w:r>
      <w:r>
        <w:t xml:space="preserve">is issued by Meridian Corporate Solutions GmbH (hereinafter referred to as the "Buyer") to procure the professional services of a qualified</w:t>
      </w:r>
      <w:r>
        <w:t xml:space="preserve"> </w:t>
      </w:r>
      <w:r>
        <w:t xml:space="preserve">Business Consultant</w:t>
      </w:r>
      <w:r>
        <w:t xml:space="preserve"> </w:t>
      </w:r>
      <w:r>
        <w:t xml:space="preserve">engaged by Strategic Advisory Partners GmbH (hereinafter referred to as the "Seller"). The engagement is specifically scoped for operations within</w:t>
      </w:r>
      <w:r>
        <w:t xml:space="preserve"> </w:t>
      </w:r>
      <w:r>
        <w:t xml:space="preserve">Germany Berlin</w:t>
      </w:r>
      <w:r>
        <w:t xml:space="preserve"> </w:t>
      </w:r>
      <w:r>
        <w:t xml:space="preserve">and its metropolitan area, encompassing strategic advisory, organisational restructuring, process optimisation, and market-entry analysis tailored to the German regulatory and commercial environment.</w:t>
      </w:r>
    </w:p>
    <w:p>
      <w:pPr>
        <w:pStyle w:val="BodyText"/>
      </w:pPr>
      <w:r>
        <w:t xml:space="preserve">The</w:t>
      </w:r>
      <w:r>
        <w:t xml:space="preserve"> </w:t>
      </w:r>
      <w:r>
        <w:t xml:space="preserve">Business Consultant</w:t>
      </w:r>
      <w:r>
        <w:t xml:space="preserve"> </w:t>
      </w:r>
      <w:r>
        <w:t xml:space="preserve">shall provide dedicated, full-time advisory support for a period of twelve (12) months commencing on 1 August 2025. All deliverables, on-site consultations, and client meetings shall be conducted primarily at the Buyer's headquarters located in</w:t>
      </w:r>
      <w:r>
        <w:t xml:space="preserve"> </w:t>
      </w:r>
      <w:r>
        <w:t xml:space="preserve">Germany Berlin</w:t>
      </w:r>
      <w:r>
        <w:t xml:space="preserve">, with the option of remote engagement via secure digital channels as mutually agreed upon in writing.</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Business Consultant — Senior Advisory (C-Suite level), on-site in Germany Berlin</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Business Consultant — Process Optimisation &amp; Operational Audit (Germany Berlin market focus)</w:t>
            </w:r>
          </w:p>
        </w:tc>
        <w:tc>
          <w:tcPr/>
          <w:p>
            <w:pPr>
              <w:pStyle w:val="Compact"/>
              <w:jc w:val="left"/>
            </w:pPr>
            <w:r>
              <w:t xml:space="preserve">6 months</w:t>
            </w:r>
          </w:p>
        </w:tc>
        <w:tc>
          <w:tcPr/>
          <w:p>
            <w:pPr>
              <w:pStyle w:val="Compact"/>
              <w:jc w:val="left"/>
            </w:pPr>
            <w:r>
              <w:t xml:space="preserve">9,800.00 / month</w:t>
            </w:r>
          </w:p>
        </w:tc>
        <w:tc>
          <w:tcPr/>
          <w:p>
            <w:pPr>
              <w:pStyle w:val="Compact"/>
              <w:jc w:val="left"/>
            </w:pPr>
            <w:r>
              <w:t xml:space="preserve">58,800.00</w:t>
            </w:r>
          </w:p>
        </w:tc>
      </w:tr>
      <w:tr>
        <w:tc>
          <w:tcPr/>
          <w:p>
            <w:pPr>
              <w:pStyle w:val="Compact"/>
              <w:jc w:val="left"/>
            </w:pPr>
            <w:r>
              <w:t xml:space="preserve">03</w:t>
            </w:r>
          </w:p>
        </w:tc>
        <w:tc>
          <w:tcPr/>
          <w:p>
            <w:pPr>
              <w:pStyle w:val="Compact"/>
              <w:jc w:val="left"/>
            </w:pPr>
            <w:r>
              <w:t xml:space="preserve">Regulatory Compliance Advisory — German Commercial Code (HGB) &amp; EU Directives</w:t>
            </w:r>
          </w:p>
        </w:tc>
        <w:tc>
          <w:tcPr/>
          <w:p>
            <w:pPr>
              <w:pStyle w:val="Compact"/>
              <w:jc w:val="left"/>
            </w:pPr>
            <w:r>
              <w:t xml:space="preserve">3 months</w:t>
            </w:r>
          </w:p>
        </w:tc>
        <w:tc>
          <w:tcPr/>
          <w:p>
            <w:pPr>
              <w:pStyle w:val="Compact"/>
              <w:jc w:val="left"/>
            </w:pPr>
            <w:r>
              <w:t xml:space="preserve">7,200.00 / month</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Market-Entry Feasibility Study — Berlin &amp; Brandenburg Region</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Workshop Facilitation &amp; Stakeholder Training (up to 4 sessions in Germany Berlin)</w:t>
            </w:r>
          </w:p>
        </w:tc>
        <w:tc>
          <w:tcPr/>
          <w:p>
            <w:pPr>
              <w:pStyle w:val="Compact"/>
              <w:jc w:val="left"/>
            </w:pPr>
            <w:r>
              <w:t xml:space="preserve">4 sessions</w:t>
            </w:r>
          </w:p>
        </w:tc>
        <w:tc>
          <w:tcPr/>
          <w:p>
            <w:pPr>
              <w:pStyle w:val="Compact"/>
              <w:jc w:val="left"/>
            </w:pPr>
            <w:r>
              <w:t xml:space="preserve">3,500.00 / session</w:t>
            </w:r>
          </w:p>
        </w:tc>
        <w:tc>
          <w:tcPr/>
          <w:p>
            <w:pPr>
              <w:pStyle w:val="Compact"/>
              <w:jc w:val="left"/>
            </w:pPr>
            <w:r>
              <w:t xml:space="preserve">14,000.00</w:t>
            </w:r>
          </w:p>
        </w:tc>
      </w:tr>
      <w:tr>
        <w:tc>
          <w:tcPr>
            <w:gridSpan w:val="4"/>
          </w:tcPr>
          <w:p>
            <w:pPr>
              <w:pStyle w:val="Compact"/>
              <w:jc w:val="left"/>
            </w:pPr>
            <w:r>
              <w:t xml:space="preserve">Subtotal (excl. VAT)</w:t>
            </w:r>
          </w:p>
        </w:tc>
        <w:tc>
          <w:tcPr/>
          <w:p>
            <w:pPr>
              <w:pStyle w:val="Compact"/>
              <w:jc w:val="left"/>
            </w:pPr>
            <w:r>
              <w:t xml:space="preserve">280,400.00</w:t>
            </w:r>
          </w:p>
        </w:tc>
      </w:tr>
      <w:tr>
        <w:tc>
          <w:tcPr>
            <w:gridSpan w:val="4"/>
          </w:tcPr>
          <w:p>
            <w:pPr>
              <w:pStyle w:val="Compact"/>
              <w:jc w:val="left"/>
            </w:pPr>
            <w:r>
              <w:t xml:space="preserve">VAT (19% — German Standard Rate)</w:t>
            </w:r>
          </w:p>
        </w:tc>
        <w:tc>
          <w:tcPr/>
          <w:p>
            <w:pPr>
              <w:pStyle w:val="Compact"/>
              <w:jc w:val="left"/>
            </w:pPr>
            <w:r>
              <w:t xml:space="preserve">53,276.00</w:t>
            </w:r>
          </w:p>
        </w:tc>
      </w:tr>
      <w:tr>
        <w:tc>
          <w:tcPr>
            <w:gridSpan w:val="4"/>
          </w:tcPr>
          <w:p>
            <w:pPr>
              <w:pStyle w:val="Compact"/>
              <w:jc w:val="left"/>
            </w:pPr>
            <w:r>
              <w:t xml:space="preserve">Total Purchase Order Value (incl. VAT)</w:t>
            </w:r>
          </w:p>
        </w:tc>
        <w:tc>
          <w:tcPr/>
          <w:p>
            <w:pPr>
              <w:pStyle w:val="Compact"/>
              <w:jc w:val="left"/>
            </w:pPr>
            <w:r>
              <w:t xml:space="preserve">333,676.00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relating to the engagement of the Business Consultant in Germany Berlin shall be subject to the exclusive jurisdiction of the competent courts of Berlin, Germany.</w:t>
      </w:r>
    </w:p>
    <w:p>
      <w:pPr>
        <w:numPr>
          <w:ilvl w:val="0"/>
          <w:numId w:val="1001"/>
        </w:numPr>
        <w:pStyle w:val="Compact"/>
      </w:pPr>
      <w:r>
        <w:rPr>
          <w:bCs/>
          <w:b/>
        </w:rPr>
        <w:t xml:space="preserve">Payment Terms:</w:t>
      </w:r>
      <w:r>
        <w:t xml:space="preserve"> </w:t>
      </w:r>
      <w:r>
        <w:t xml:space="preserve">Invoices issued by the Seller under this Purchase Order shall be payable within thirty (30) calendar days of the invoice date via SEPA bank transfer to the account designated by Strategic Advisory Partners GmbH. Late payments shall accrue interest at the statutory rate pursuant to Section 288 of the German Civil Code (BGB).</w:t>
      </w:r>
    </w:p>
    <w:p>
      <w:pPr>
        <w:numPr>
          <w:ilvl w:val="0"/>
          <w:numId w:val="1001"/>
        </w:numPr>
        <w:pStyle w:val="Compact"/>
      </w:pPr>
      <w:r>
        <w:rPr>
          <w:bCs/>
          <w:b/>
        </w:rPr>
        <w:t xml:space="preserve">Service Delivery:</w:t>
      </w:r>
      <w:r>
        <w:t xml:space="preserve"> </w:t>
      </w:r>
      <w:r>
        <w:t xml:space="preserve">The Business Consultant shall allocate a minimum of 40 hours per week to the Buyer's engagement. All on-site work shall be performed at the Buyer's premises in Germany Berlin unless otherwise agreed in a written amendment to this Purchase Order.</w:t>
      </w:r>
    </w:p>
    <w:p>
      <w:pPr>
        <w:numPr>
          <w:ilvl w:val="0"/>
          <w:numId w:val="1001"/>
        </w:numPr>
        <w:pStyle w:val="Compact"/>
      </w:pPr>
      <w:r>
        <w:rPr>
          <w:bCs/>
          <w:b/>
        </w:rPr>
        <w:t xml:space="preserve">Confidentiality:</w:t>
      </w:r>
      <w:r>
        <w:t xml:space="preserve"> </w:t>
      </w:r>
      <w:r>
        <w:t xml:space="preserve">Both parties acknowledge that the Business Consultant will have access to sensitive commercial, financial, and strategic information. All such information shall be treated as strictly confidential in accordance with the German Federal Data Protection Act (BDSG) and the EU General Data Protection Regulation (GDPR). A separate Non-Disclosure Agreement (NDA) is attached as Annex A to this Purchase Order.</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specifically for the Buyer under this Purchase Order shall be the exclusive intellectual property of Meridian Corporate Solutions GmbH upon full payment of the corresponding invoice.</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by the Seller, the Buyer may terminate with immediate effect. Upon termination, the Buyer shall pay for all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pandemics, or governmental restrictions affecting operations in Germany Berlin.</w:t>
      </w:r>
    </w:p>
    <w:p>
      <w:pPr>
        <w:numPr>
          <w:ilvl w:val="0"/>
          <w:numId w:val="1001"/>
        </w:numPr>
        <w:pStyle w:val="Compact"/>
      </w:pPr>
      <w:r>
        <w:rPr>
          <w:bCs/>
          <w:b/>
        </w:rPr>
        <w:t xml:space="preserve">Anti-Corruption:</w:t>
      </w:r>
      <w:r>
        <w:t xml:space="preserve"> </w:t>
      </w:r>
      <w:r>
        <w:t xml:space="preserve">The Seller warrants that the Business Consultant and all sub-consultants engaged under this Purchase Order shall comply with the German Anti-Corruption Act (StGB §§ 299, 331–338) and applicable EU anti-bribery regulations.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authorised representatives of both parties.</w:t>
      </w:r>
    </w:p>
    <w:bookmarkEnd w:id="26"/>
    <w:bookmarkStart w:id="27" w:name="acceptance-authorisation"/>
    <w:p>
      <w:pPr>
        <w:pStyle w:val="Heading2"/>
      </w:pPr>
      <w:r>
        <w:t xml:space="preserve">5. Acceptance &amp; Authorisation</w:t>
      </w:r>
    </w:p>
    <w:p>
      <w:pPr>
        <w:pStyle w:val="FirstParagraph"/>
      </w:pPr>
      <w:r>
        <w:t xml:space="preserve">By signing below, both parties confirm that this Purchase Order for the engagement of a Business Consultant in Germany Berlin has been reviewed, understood, and accepted in its entirety. This document constitutes a binding commercial agreement between the parties as of the date of the last signature.</w:t>
      </w:r>
    </w:p>
    <w:p>
      <w:pPr>
        <w:pStyle w:val="BodyText"/>
      </w:pPr>
      <w:r>
        <w:rPr>
          <w:bCs/>
          <w:b/>
        </w:rPr>
        <w:t xml:space="preserve">For Meridian Corporate Solutions GmbH (Buyer)</w:t>
      </w:r>
      <w:r>
        <w:br/>
      </w:r>
      <w:r>
        <w:t xml:space="preserve">Name: Dr. Katharina Vogel</w:t>
      </w:r>
      <w:r>
        <w:br/>
      </w:r>
      <w:r>
        <w:t xml:space="preserve">Title: Chief Procurement Officer</w:t>
      </w:r>
      <w:r>
        <w:br/>
      </w:r>
      <w:r>
        <w:t xml:space="preserve">Date: ______________________</w:t>
      </w:r>
    </w:p>
    <w:p>
      <w:pPr>
        <w:pStyle w:val="BodyText"/>
      </w:pPr>
      <w:r>
        <w:rPr>
          <w:bCs/>
          <w:b/>
        </w:rPr>
        <w:t xml:space="preserve">For Strategic Advisory Partners GmbH (Seller)</w:t>
      </w:r>
      <w:r>
        <w:br/>
      </w:r>
      <w:r>
        <w:t xml:space="preserve">Name: Markus Reinhardt</w:t>
      </w:r>
      <w:r>
        <w:br/>
      </w:r>
      <w:r>
        <w:t xml:space="preserve">Title: Managing Director</w:t>
      </w:r>
      <w:r>
        <w:br/>
      </w:r>
      <w:r>
        <w:t xml:space="preserve">Date: ______________________</w:t>
      </w:r>
    </w:p>
    <w:bookmarkEnd w:id="27"/>
    <w:p>
      <w:pPr>
        <w:pStyle w:val="BodyText"/>
      </w:pPr>
      <w:r>
        <w:t xml:space="preserve">Purchase Order No. PO-2025-0847-BER — Business Consultant Services — Germany Berlin</w:t>
      </w:r>
      <w:r>
        <w:br/>
      </w:r>
      <w:r>
        <w:t xml:space="preserve">This document is issued in accordance with the procurement policies of Meridian Corporate Solutions GmbH. All communications regarding this Purchase Order shall be directed to the procurement department at the address listed above. © 2025 Meridian Corporate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Germany Berlin</dc:title>
  <dc:creator/>
  <dc:language>en</dc:language>
  <cp:keywords/>
  <dcterms:created xsi:type="dcterms:W3CDTF">2026-10-10T07:32:48Z</dcterms:created>
  <dcterms:modified xsi:type="dcterms:W3CDTF">2026-10-10T07:32:48Z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