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Issued for Business Consultant Engagement in Sri Lanka Colombo</w:t>
      </w:r>
    </w:p>
    <w:bookmarkEnd w:id="20"/>
    <w:p>
      <w:pPr>
        <w:pStyle w:val="BodyText"/>
      </w:pPr>
      <w:r>
        <w:rPr>
          <w:bCs/>
          <w:b/>
        </w:rPr>
        <w:t xml:space="preserve">Purchase Order No.:</w:t>
      </w:r>
      <w:r>
        <w:t xml:space="preserve"> </w:t>
      </w:r>
      <w:r>
        <w:t xml:space="preserve">PO/SLC/2025/04782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Sri Lankan Rupee (LKR)</w:t>
      </w:r>
      <w:r>
        <w:br/>
      </w:r>
      <w:r>
        <w:rPr>
          <w:bCs/>
          <w:b/>
        </w:rPr>
        <w:t xml:space="preserve">Incoterms:</w:t>
      </w:r>
      <w:r>
        <w:t xml:space="preserve"> </w:t>
      </w:r>
      <w:r>
        <w:t xml:space="preserve">N/A (Services)</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Meridian Strategic Holdings (Pvt) Ltd.</w:t>
            </w:r>
          </w:p>
        </w:tc>
      </w:tr>
      <w:tr>
        <w:tc>
          <w:tcPr/>
          <w:p>
            <w:pPr>
              <w:pStyle w:val="Compact"/>
              <w:jc w:val="left"/>
            </w:pPr>
            <w:r>
              <w:rPr>
                <w:bCs/>
                <w:b/>
              </w:rPr>
              <w:t xml:space="preserve">Address:</w:t>
            </w:r>
          </w:p>
        </w:tc>
        <w:tc>
          <w:tcPr/>
          <w:p>
            <w:pPr>
              <w:pStyle w:val="Compact"/>
              <w:jc w:val="left"/>
            </w:pPr>
            <w:r>
              <w:t xml:space="preserve">No. 42, Galle Road, Colombo 03, Sri Lanka Colombo</w:t>
            </w:r>
          </w:p>
        </w:tc>
      </w:tr>
      <w:tr>
        <w:tc>
          <w:tcPr/>
          <w:p>
            <w:pPr>
              <w:pStyle w:val="Compact"/>
              <w:jc w:val="left"/>
            </w:pPr>
            <w:r>
              <w:rPr>
                <w:bCs/>
                <w:b/>
              </w:rPr>
              <w:t xml:space="preserve">Registration No.:</w:t>
            </w:r>
          </w:p>
        </w:tc>
        <w:tc>
          <w:tcPr/>
          <w:p>
            <w:pPr>
              <w:pStyle w:val="Compact"/>
              <w:jc w:val="left"/>
            </w:pPr>
            <w:r>
              <w:t xml:space="preserve">201901045678 (Ceylon Chamber of Commerce)</w:t>
            </w:r>
          </w:p>
        </w:tc>
      </w:tr>
      <w:tr>
        <w:tc>
          <w:tcPr/>
          <w:p>
            <w:pPr>
              <w:pStyle w:val="Compact"/>
              <w:jc w:val="left"/>
            </w:pPr>
            <w:r>
              <w:rPr>
                <w:bCs/>
                <w:b/>
              </w:rPr>
              <w:t xml:space="preserve">Tax Identification No.:</w:t>
            </w:r>
          </w:p>
        </w:tc>
        <w:tc>
          <w:tcPr/>
          <w:p>
            <w:pPr>
              <w:pStyle w:val="Compact"/>
              <w:jc w:val="left"/>
            </w:pPr>
            <w:r>
              <w:t xml:space="preserve">700123456-7</w:t>
            </w:r>
          </w:p>
        </w:tc>
      </w:tr>
      <w:tr>
        <w:tc>
          <w:tcPr/>
          <w:p>
            <w:pPr>
              <w:pStyle w:val="Compact"/>
              <w:jc w:val="left"/>
            </w:pPr>
            <w:r>
              <w:rPr>
                <w:bCs/>
                <w:b/>
              </w:rPr>
              <w:t xml:space="preserve">Contact Person:</w:t>
            </w:r>
          </w:p>
        </w:tc>
        <w:tc>
          <w:tcPr/>
          <w:p>
            <w:pPr>
              <w:pStyle w:val="Compact"/>
              <w:jc w:val="left"/>
            </w:pPr>
            <w:r>
              <w:t xml:space="preserve">Mr. Anura Perera, Chief Financial Officer</w:t>
            </w:r>
          </w:p>
        </w:tc>
      </w:tr>
      <w:tr>
        <w:tc>
          <w:tcPr/>
          <w:p>
            <w:pPr>
              <w:pStyle w:val="Compact"/>
              <w:jc w:val="left"/>
            </w:pPr>
            <w:r>
              <w:rPr>
                <w:bCs/>
                <w:b/>
              </w:rPr>
              <w:t xml:space="preserve">Email:</w:t>
            </w:r>
          </w:p>
        </w:tc>
        <w:tc>
          <w:tcPr/>
          <w:p>
            <w:pPr>
              <w:pStyle w:val="Compact"/>
              <w:jc w:val="left"/>
            </w:pPr>
            <w:r>
              <w:t xml:space="preserve">procurement@meridianstrategic.lk</w:t>
            </w:r>
          </w:p>
        </w:tc>
      </w:tr>
    </w:tbl>
    <w:p>
      <w:pPr>
        <w:pStyle w:val="BodyText"/>
      </w:pPr>
      <w:r>
        <w:t xml:space="preserve">2. 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Consultant Name:</w:t>
            </w:r>
          </w:p>
        </w:tc>
        <w:tc>
          <w:tcPr/>
          <w:p>
            <w:pPr>
              <w:pStyle w:val="Compact"/>
              <w:jc w:val="left"/>
            </w:pPr>
            <w:r>
              <w:t xml:space="preserve">Dr. Nimali Fernando, Senior Business Consultant</w:t>
            </w:r>
          </w:p>
        </w:tc>
      </w:tr>
      <w:tr>
        <w:tc>
          <w:tcPr/>
          <w:p>
            <w:pPr>
              <w:pStyle w:val="Compact"/>
              <w:jc w:val="left"/>
            </w:pPr>
            <w:r>
              <w:rPr>
                <w:bCs/>
                <w:b/>
              </w:rPr>
              <w:t xml:space="preserve">Firm:</w:t>
            </w:r>
          </w:p>
        </w:tc>
        <w:tc>
          <w:tcPr/>
          <w:p>
            <w:pPr>
              <w:pStyle w:val="Compact"/>
              <w:jc w:val="left"/>
            </w:pPr>
            <w:r>
              <w:t xml:space="preserve">Fernando &amp; Associates Consulting (Pvt) Ltd.</w:t>
            </w:r>
          </w:p>
        </w:tc>
      </w:tr>
      <w:tr>
        <w:tc>
          <w:tcPr/>
          <w:p>
            <w:pPr>
              <w:pStyle w:val="Compact"/>
              <w:jc w:val="left"/>
            </w:pPr>
            <w:r>
              <w:rPr>
                <w:bCs/>
                <w:b/>
              </w:rPr>
              <w:t xml:space="preserve">Address:</w:t>
            </w:r>
          </w:p>
        </w:tc>
        <w:tc>
          <w:tcPr/>
          <w:p>
            <w:pPr>
              <w:pStyle w:val="Compact"/>
              <w:jc w:val="left"/>
            </w:pPr>
            <w:r>
              <w:t xml:space="preserve">Level 5, World Trade Centre, 100 Galle Road, Colombo 03, Sri Lanka Colombo</w:t>
            </w:r>
          </w:p>
        </w:tc>
      </w:tr>
      <w:tr>
        <w:tc>
          <w:tcPr/>
          <w:p>
            <w:pPr>
              <w:pStyle w:val="Compact"/>
              <w:jc w:val="left"/>
            </w:pPr>
            <w:r>
              <w:rPr>
                <w:bCs/>
                <w:b/>
              </w:rPr>
              <w:t xml:space="preserve">Registration No.:</w:t>
            </w:r>
          </w:p>
        </w:tc>
        <w:tc>
          <w:tcPr/>
          <w:p>
            <w:pPr>
              <w:pStyle w:val="Compact"/>
              <w:jc w:val="left"/>
            </w:pPr>
            <w:r>
              <w:t xml:space="preserve">201701032456</w:t>
            </w:r>
          </w:p>
        </w:tc>
      </w:tr>
      <w:tr>
        <w:tc>
          <w:tcPr/>
          <w:p>
            <w:pPr>
              <w:pStyle w:val="Compact"/>
              <w:jc w:val="left"/>
            </w:pPr>
            <w:r>
              <w:rPr>
                <w:bCs/>
                <w:b/>
              </w:rPr>
              <w:t xml:space="preserve">Tax Identification No.:</w:t>
            </w:r>
          </w:p>
        </w:tc>
        <w:tc>
          <w:tcPr/>
          <w:p>
            <w:pPr>
              <w:pStyle w:val="Compact"/>
              <w:jc w:val="left"/>
            </w:pPr>
            <w:r>
              <w:t xml:space="preserve">700987654-3</w:t>
            </w:r>
          </w:p>
        </w:tc>
      </w:tr>
      <w:tr>
        <w:tc>
          <w:tcPr/>
          <w:p>
            <w:pPr>
              <w:pStyle w:val="Compact"/>
              <w:jc w:val="left"/>
            </w:pPr>
            <w:r>
              <w:rPr>
                <w:bCs/>
                <w:b/>
              </w:rPr>
              <w:t xml:space="preserve">Contact Person:</w:t>
            </w:r>
          </w:p>
        </w:tc>
        <w:tc>
          <w:tcPr/>
          <w:p>
            <w:pPr>
              <w:pStyle w:val="Compact"/>
              <w:jc w:val="left"/>
            </w:pPr>
            <w:r>
              <w:t xml:space="preserve">Dr. Nimali Fernando, Principal Business Consultant</w:t>
            </w:r>
          </w:p>
        </w:tc>
      </w:tr>
      <w:tr>
        <w:tc>
          <w:tcPr/>
          <w:p>
            <w:pPr>
              <w:pStyle w:val="Compact"/>
              <w:jc w:val="left"/>
            </w:pPr>
            <w:r>
              <w:rPr>
                <w:bCs/>
                <w:b/>
              </w:rPr>
              <w:t xml:space="preserve">Email:</w:t>
            </w:r>
          </w:p>
        </w:tc>
        <w:tc>
          <w:tcPr/>
          <w:p>
            <w:pPr>
              <w:pStyle w:val="Compact"/>
              <w:jc w:val="left"/>
            </w:pPr>
            <w:r>
              <w:t xml:space="preserve">n.fernando@fernandoassociates.lk</w:t>
            </w:r>
          </w:p>
        </w:tc>
      </w:tr>
    </w:tbl>
    <w:p>
      <w:pPr>
        <w:pStyle w:val="BodyText"/>
      </w:pPr>
      <w:r>
        <w:t xml:space="preserve">3. Scope of Services – Business Consultant Engagement</w:t>
      </w:r>
    </w:p>
    <w:p>
      <w:pPr>
        <w:pStyle w:val="BodyText"/>
      </w:pPr>
      <w:r>
        <w:t xml:space="preserve">This Purchase Order is issued to formally engage the above-named Business Consultant for the provision of comprehensive strategic advisory services to Meridian Strategic Holdings (Pvt) Ltd. The Business Consultant shall operate primarily from the Sri Lanka Colombo office and shall deliver all consultancy outputs in accordance with the scope, timeline, and quality standards defined herein. The engagement of this Business Consultant is intended to support the company's expansion into the South Asian market and to restructure internal operational processes within the Sri Lanka Colombo metropolitan business district.</w:t>
      </w:r>
    </w:p>
    <w:p>
      <w:pPr>
        <w:pStyle w:val="BodyText"/>
      </w:pPr>
      <w:r>
        <w:t xml:space="preserve">4. Line Items and Schedule of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Business Consultant Service</w:t>
            </w:r>
          </w:p>
        </w:tc>
        <w:tc>
          <w:tcPr/>
          <w:p>
            <w:pPr>
              <w:pStyle w:val="Compact"/>
              <w:jc w:val="left"/>
            </w:pPr>
            <w:r>
              <w:t xml:space="preserve">Duration</w:t>
            </w:r>
          </w:p>
        </w:tc>
        <w:tc>
          <w:tcPr/>
          <w:p>
            <w:pPr>
              <w:pStyle w:val="Compact"/>
              <w:jc w:val="left"/>
            </w:pPr>
            <w:r>
              <w:t xml:space="preserve">Rate (LKR)</w:t>
            </w:r>
          </w:p>
        </w:tc>
        <w:tc>
          <w:tcPr/>
          <w:p>
            <w:pPr>
              <w:pStyle w:val="Compact"/>
              <w:jc w:val="left"/>
            </w:pPr>
            <w:r>
              <w:t xml:space="preserve">Amount (LKR)</w:t>
            </w:r>
          </w:p>
        </w:tc>
      </w:tr>
      <w:tr>
        <w:tc>
          <w:tcPr/>
          <w:p>
            <w:pPr>
              <w:pStyle w:val="Compact"/>
              <w:jc w:val="left"/>
            </w:pPr>
            <w:r>
              <w:t xml:space="preserve">01</w:t>
            </w:r>
          </w:p>
        </w:tc>
        <w:tc>
          <w:tcPr/>
          <w:p>
            <w:pPr>
              <w:pStyle w:val="Compact"/>
              <w:jc w:val="left"/>
            </w:pPr>
            <w:r>
              <w:t xml:space="preserve">Strategic Business Plan Development – The Business Consultant shall prepare a five-year strategic roadmap for the Sri Lanka Colombo operations, including market analysis, competitive positioning, and revenue forecasting.</w:t>
            </w:r>
          </w:p>
        </w:tc>
        <w:tc>
          <w:tcPr/>
          <w:p>
            <w:pPr>
              <w:pStyle w:val="Compact"/>
              <w:jc w:val="left"/>
            </w:pPr>
            <w:r>
              <w:t xml:space="preserve">8 weeks</w:t>
            </w:r>
          </w:p>
        </w:tc>
        <w:tc>
          <w:tcPr/>
          <w:p>
            <w:pPr>
              <w:pStyle w:val="Compact"/>
              <w:jc w:val="left"/>
            </w:pPr>
            <w:r>
              <w:t xml:space="preserve">450,000</w:t>
            </w:r>
          </w:p>
        </w:tc>
        <w:tc>
          <w:tcPr/>
          <w:p>
            <w:pPr>
              <w:pStyle w:val="Compact"/>
              <w:jc w:val="left"/>
            </w:pPr>
            <w:r>
              <w:t xml:space="preserve">3,600,000</w:t>
            </w:r>
          </w:p>
        </w:tc>
      </w:tr>
      <w:tr>
        <w:tc>
          <w:tcPr/>
          <w:p>
            <w:pPr>
              <w:pStyle w:val="Compact"/>
              <w:jc w:val="left"/>
            </w:pPr>
            <w:r>
              <w:t xml:space="preserve">02</w:t>
            </w:r>
          </w:p>
        </w:tc>
        <w:tc>
          <w:tcPr/>
          <w:p>
            <w:pPr>
              <w:pStyle w:val="Compact"/>
              <w:jc w:val="left"/>
            </w:pPr>
            <w:r>
              <w:t xml:space="preserve">Operational Process Audit – The Business Consultant shall conduct a full audit of existing workflows, identify bottlenecks, and recommend process improvements for the Sri Lanka Colombo headquarters.</w:t>
            </w:r>
          </w:p>
        </w:tc>
        <w:tc>
          <w:tcPr/>
          <w:p>
            <w:pPr>
              <w:pStyle w:val="Compact"/>
              <w:jc w:val="left"/>
            </w:pPr>
            <w:r>
              <w:t xml:space="preserve">6 weeks</w:t>
            </w:r>
          </w:p>
        </w:tc>
        <w:tc>
          <w:tcPr/>
          <w:p>
            <w:pPr>
              <w:pStyle w:val="Compact"/>
              <w:jc w:val="left"/>
            </w:pPr>
            <w:r>
              <w:t xml:space="preserve">380,000</w:t>
            </w:r>
          </w:p>
        </w:tc>
        <w:tc>
          <w:tcPr/>
          <w:p>
            <w:pPr>
              <w:pStyle w:val="Compact"/>
              <w:jc w:val="left"/>
            </w:pPr>
            <w:r>
              <w:t xml:space="preserve">2,280,000</w:t>
            </w:r>
          </w:p>
        </w:tc>
      </w:tr>
      <w:tr>
        <w:tc>
          <w:tcPr/>
          <w:p>
            <w:pPr>
              <w:pStyle w:val="Compact"/>
              <w:jc w:val="left"/>
            </w:pPr>
            <w:r>
              <w:t xml:space="preserve">03</w:t>
            </w:r>
          </w:p>
        </w:tc>
        <w:tc>
          <w:tcPr/>
          <w:p>
            <w:pPr>
              <w:pStyle w:val="Compact"/>
              <w:jc w:val="left"/>
            </w:pPr>
            <w:r>
              <w:t xml:space="preserve">Financial Restructuring Advisory – The Business Consultant shall provide advisory services on capital structure optimization, cost reduction strategies, and investment appraisal for the Sri Lanka Colombo entity.</w:t>
            </w:r>
          </w:p>
        </w:tc>
        <w:tc>
          <w:tcPr/>
          <w:p>
            <w:pPr>
              <w:pStyle w:val="Compact"/>
              <w:jc w:val="left"/>
            </w:pPr>
            <w:r>
              <w:t xml:space="preserve">10 weeks</w:t>
            </w:r>
          </w:p>
        </w:tc>
        <w:tc>
          <w:tcPr/>
          <w:p>
            <w:pPr>
              <w:pStyle w:val="Compact"/>
              <w:jc w:val="left"/>
            </w:pPr>
            <w:r>
              <w:t xml:space="preserve">520,000</w:t>
            </w:r>
          </w:p>
        </w:tc>
        <w:tc>
          <w:tcPr/>
          <w:p>
            <w:pPr>
              <w:pStyle w:val="Compact"/>
              <w:jc w:val="left"/>
            </w:pPr>
            <w:r>
              <w:t xml:space="preserve">5,200,000</w:t>
            </w:r>
          </w:p>
        </w:tc>
      </w:tr>
      <w:tr>
        <w:tc>
          <w:tcPr/>
          <w:p>
            <w:pPr>
              <w:pStyle w:val="Compact"/>
              <w:jc w:val="left"/>
            </w:pPr>
            <w:r>
              <w:t xml:space="preserve">04</w:t>
            </w:r>
          </w:p>
        </w:tc>
        <w:tc>
          <w:tcPr/>
          <w:p>
            <w:pPr>
              <w:pStyle w:val="Compact"/>
              <w:jc w:val="left"/>
            </w:pPr>
            <w:r>
              <w:t xml:space="preserve">Human Capital &amp; Organizational Design – The Business Consultant shall design an organizational structure, leadership development framework, and performance management system tailored to the Sri Lanka Colombo workforce.</w:t>
            </w:r>
          </w:p>
        </w:tc>
        <w:tc>
          <w:tcPr/>
          <w:p>
            <w:pPr>
              <w:pStyle w:val="Compact"/>
              <w:jc w:val="left"/>
            </w:pPr>
            <w:r>
              <w:t xml:space="preserve">5 weeks</w:t>
            </w:r>
          </w:p>
        </w:tc>
        <w:tc>
          <w:tcPr/>
          <w:p>
            <w:pPr>
              <w:pStyle w:val="Compact"/>
              <w:jc w:val="left"/>
            </w:pPr>
            <w:r>
              <w:t xml:space="preserve">350,000</w:t>
            </w:r>
          </w:p>
        </w:tc>
        <w:tc>
          <w:tcPr/>
          <w:p>
            <w:pPr>
              <w:pStyle w:val="Compact"/>
              <w:jc w:val="left"/>
            </w:pPr>
            <w:r>
              <w:t xml:space="preserve">1,750,000</w:t>
            </w:r>
          </w:p>
        </w:tc>
      </w:tr>
      <w:tr>
        <w:tc>
          <w:tcPr/>
          <w:p>
            <w:pPr>
              <w:pStyle w:val="Compact"/>
              <w:jc w:val="left"/>
            </w:pPr>
            <w:r>
              <w:t xml:space="preserve">05</w:t>
            </w:r>
          </w:p>
        </w:tc>
        <w:tc>
          <w:tcPr/>
          <w:p>
            <w:pPr>
              <w:pStyle w:val="Compact"/>
              <w:jc w:val="left"/>
            </w:pPr>
            <w:r>
              <w:t xml:space="preserve">Regulatory Compliance &amp; Risk Assessment – The Business Consultant shall ensure all operations in Sri Lanka Colombo comply with local commercial law, tax regulations, and industry-specific compliance requirements.</w:t>
            </w:r>
          </w:p>
        </w:tc>
        <w:tc>
          <w:tcPr/>
          <w:p>
            <w:pPr>
              <w:pStyle w:val="Compact"/>
              <w:jc w:val="left"/>
            </w:pPr>
            <w:r>
              <w:t xml:space="preserve">4 weeks</w:t>
            </w:r>
          </w:p>
        </w:tc>
        <w:tc>
          <w:tcPr/>
          <w:p>
            <w:pPr>
              <w:pStyle w:val="Compact"/>
              <w:jc w:val="left"/>
            </w:pPr>
            <w:r>
              <w:t xml:space="preserve">300,000</w:t>
            </w:r>
          </w:p>
        </w:tc>
        <w:tc>
          <w:tcPr/>
          <w:p>
            <w:pPr>
              <w:pStyle w:val="Compact"/>
              <w:jc w:val="left"/>
            </w:pPr>
            <w:r>
              <w:t xml:space="preserve">1,200,000</w:t>
            </w:r>
          </w:p>
        </w:tc>
      </w:tr>
      <w:tr>
        <w:tc>
          <w:tcPr/>
          <w:p>
            <w:pPr>
              <w:pStyle w:val="Compact"/>
              <w:jc w:val="left"/>
            </w:pPr>
            <w:r>
              <w:t xml:space="preserve">06</w:t>
            </w:r>
          </w:p>
        </w:tc>
        <w:tc>
          <w:tcPr/>
          <w:p>
            <w:pPr>
              <w:pStyle w:val="Compact"/>
              <w:jc w:val="left"/>
            </w:pPr>
            <w:r>
              <w:t xml:space="preserve">Monthly Retainer &amp; Ongoing Advisory – The Business Consultant shall be available for up to 16 hours per month for ad-hoc advisory, board presentations, and stakeholder meetings in Sri Lanka Colombo.</w:t>
            </w:r>
          </w:p>
        </w:tc>
        <w:tc>
          <w:tcPr/>
          <w:p>
            <w:pPr>
              <w:pStyle w:val="Compact"/>
              <w:jc w:val="left"/>
            </w:pPr>
            <w:r>
              <w:t xml:space="preserve">12 months</w:t>
            </w:r>
          </w:p>
        </w:tc>
        <w:tc>
          <w:tcPr/>
          <w:p>
            <w:pPr>
              <w:pStyle w:val="Compact"/>
              <w:jc w:val="left"/>
            </w:pPr>
            <w:r>
              <w:t xml:space="preserve">250,000</w:t>
            </w:r>
          </w:p>
        </w:tc>
        <w:tc>
          <w:tcPr/>
          <w:p>
            <w:pPr>
              <w:pStyle w:val="Compact"/>
              <w:jc w:val="left"/>
            </w:pPr>
            <w:r>
              <w:t xml:space="preserve">3,000,000</w:t>
            </w:r>
          </w:p>
        </w:tc>
      </w:tr>
      <w:tr>
        <w:tc>
          <w:tcPr>
            <w:gridSpan w:val="4"/>
          </w:tcPr>
          <w:p>
            <w:pPr>
              <w:pStyle w:val="Compact"/>
              <w:jc w:val="right"/>
            </w:pPr>
            <w:r>
              <w:t xml:space="preserve">TOTAL CONTRACT VALUE</w:t>
            </w:r>
          </w:p>
        </w:tc>
        <w:tc>
          <w:tcPr/>
          <w:p>
            <w:pPr>
              <w:pStyle w:val="Compact"/>
              <w:jc w:val="left"/>
            </w:pPr>
            <w:r>
              <w:t xml:space="preserve">17,030,000</w:t>
            </w:r>
          </w:p>
        </w:tc>
      </w:tr>
    </w:tbl>
    <w:p>
      <w:pPr>
        <w:pStyle w:val="BodyText"/>
      </w:pPr>
      <w:r>
        <w:t xml:space="preserve">5. Payment Schedule</w:t>
      </w:r>
    </w:p>
    <w:p>
      <w:pPr>
        <w:numPr>
          <w:ilvl w:val="0"/>
          <w:numId w:val="1001"/>
        </w:numPr>
        <w:pStyle w:val="Compact"/>
      </w:pPr>
      <w:r>
        <w:rPr>
          <w:bCs/>
          <w:b/>
        </w:rPr>
        <w:t xml:space="preserve">Milestone 1:</w:t>
      </w:r>
      <w:r>
        <w:t xml:space="preserve"> </w:t>
      </w:r>
      <w:r>
        <w:t xml:space="preserve">25% advance payment (LKR 4,257,500) upon execution of this Purchase Order and commencement of the Business Consultant engagement.</w:t>
      </w:r>
    </w:p>
    <w:p>
      <w:pPr>
        <w:numPr>
          <w:ilvl w:val="0"/>
          <w:numId w:val="1001"/>
        </w:numPr>
        <w:pStyle w:val="Compact"/>
      </w:pPr>
      <w:r>
        <w:rPr>
          <w:bCs/>
          <w:b/>
        </w:rPr>
        <w:t xml:space="preserve">Milestone 2:</w:t>
      </w:r>
      <w:r>
        <w:t xml:space="preserve"> </w:t>
      </w:r>
      <w:r>
        <w:t xml:space="preserve">35% (LKR 5,960,500) upon delivery and acceptance of the Strategic Business Plan and Operational Process Audit deliverables.</w:t>
      </w:r>
    </w:p>
    <w:p>
      <w:pPr>
        <w:numPr>
          <w:ilvl w:val="0"/>
          <w:numId w:val="1001"/>
        </w:numPr>
        <w:pStyle w:val="Compact"/>
      </w:pPr>
      <w:r>
        <w:rPr>
          <w:bCs/>
          <w:b/>
        </w:rPr>
        <w:t xml:space="preserve">Milestone 3:</w:t>
      </w:r>
      <w:r>
        <w:t xml:space="preserve"> </w:t>
      </w:r>
      <w:r>
        <w:t xml:space="preserve">25% (LKR 4,257,500) upon completion of Financial Restructuring Advisory and Human Capital design phases.</w:t>
      </w:r>
    </w:p>
    <w:p>
      <w:pPr>
        <w:numPr>
          <w:ilvl w:val="0"/>
          <w:numId w:val="1001"/>
        </w:numPr>
        <w:pStyle w:val="Compact"/>
      </w:pPr>
      <w:r>
        <w:rPr>
          <w:bCs/>
          <w:b/>
        </w:rPr>
        <w:t xml:space="preserve">Milestone 4:</w:t>
      </w:r>
      <w:r>
        <w:t xml:space="preserve"> </w:t>
      </w:r>
      <w:r>
        <w:t xml:space="preserve">15% (LKR 2,554,500) upon final delivery of Regulatory Compliance report and commencement of the monthly retainer period.</w:t>
      </w:r>
    </w:p>
    <w:p>
      <w:pPr>
        <w:numPr>
          <w:ilvl w:val="0"/>
          <w:numId w:val="1001"/>
        </w:numPr>
        <w:pStyle w:val="Compact"/>
      </w:pPr>
      <w:r>
        <w:t xml:space="preserve">All payments shall be made via bank transfer to the Business Consultant's designated account in Sri Lanka Colombo within thirty (30) calendar days of invoice receipt.</w:t>
      </w:r>
    </w:p>
    <w:p>
      <w:pPr>
        <w:pStyle w:val="FirstParagraph"/>
      </w:pPr>
      <w:r>
        <w:t xml:space="preserve">6. Terms and Conditions</w:t>
      </w:r>
    </w:p>
    <w:p>
      <w:pPr>
        <w:numPr>
          <w:ilvl w:val="0"/>
          <w:numId w:val="1002"/>
        </w:numPr>
        <w:pStyle w:val="Compact"/>
      </w:pPr>
      <w:r>
        <w:t xml:space="preserve">This Purchase Order constitutes a binding agreement between the Buyer and the Business Consultant upon signature by both parties. All services shall be rendered in accordance with the professional standards expected of a qualified Business Consultant operating in Sri Lanka Colombo.</w:t>
      </w:r>
    </w:p>
    <w:p>
      <w:pPr>
        <w:numPr>
          <w:ilvl w:val="0"/>
          <w:numId w:val="1002"/>
        </w:numPr>
        <w:pStyle w:val="Compact"/>
      </w:pPr>
      <w:r>
        <w:t xml:space="preserve">The Business Consultant shall maintain full confidentiality of all proprietary information, financial data, and strategic documents accessed during the engagement in Sri Lanka Colombo. A separate Non-Disclosure Agreement (NDA) is attached as Annexure A.</w:t>
      </w:r>
    </w:p>
    <w:p>
      <w:pPr>
        <w:numPr>
          <w:ilvl w:val="0"/>
          <w:numId w:val="1002"/>
        </w:numPr>
        <w:pStyle w:val="Compact"/>
      </w:pPr>
      <w:r>
        <w:t xml:space="preserve">The Business Consultant shall dedicate a minimum of 40 hours per week to this engagement during the active project phases and shall report progress to the Buyer's CFO bi-weekly via written reports and in-person meetings at the Sri Lanka Colombo office.</w:t>
      </w:r>
    </w:p>
    <w:p>
      <w:pPr>
        <w:numPr>
          <w:ilvl w:val="0"/>
          <w:numId w:val="1002"/>
        </w:numPr>
        <w:pStyle w:val="Compact"/>
      </w:pPr>
      <w:r>
        <w:t xml:space="preserve">All deliverables produced by the Business Consultant shall be the exclusive intellectual property of Meridian Strategic Holdings (Pvt) Ltd. upon full payment. The Business Consultant retains the right to reference the engagement in professional portfolios with prior written consent.</w:t>
      </w:r>
    </w:p>
    <w:p>
      <w:pPr>
        <w:numPr>
          <w:ilvl w:val="0"/>
          <w:numId w:val="1002"/>
        </w:numPr>
        <w:pStyle w:val="Compact"/>
      </w:pPr>
      <w:r>
        <w:t xml:space="preserve">The Business Consultant shall comply with all applicable laws of Sri Lanka, including but not limited to the Companies Act No. 07 of 2007, the Inland Revenue Act, and the Labour Act as applicable to professional services engagements in Sri Lanka Colombo.</w:t>
      </w:r>
    </w:p>
    <w:p>
      <w:pPr>
        <w:numPr>
          <w:ilvl w:val="0"/>
          <w:numId w:val="1002"/>
        </w:numPr>
        <w:pStyle w:val="Compact"/>
      </w:pPr>
      <w:r>
        <w:t xml:space="preserve">Either party may terminate this Purchase Order with thirty (30) days' written notice. In the event of early termination, the Business Consultant shall be compensated for all services rendered up to the termination date, less any unspent advance payments.</w:t>
      </w:r>
    </w:p>
    <w:p>
      <w:pPr>
        <w:numPr>
          <w:ilvl w:val="0"/>
          <w:numId w:val="1002"/>
        </w:numPr>
        <w:pStyle w:val="Compact"/>
      </w:pPr>
      <w:r>
        <w:t xml:space="preserve">Disputes arising from this Purchase Order shall be resolved through mediation in Sri Lanka Colombo, and if unresolved, through arbitration under the rules of the Sri Lanka Arbitration Act No. 11 of 1995.</w:t>
      </w:r>
    </w:p>
    <w:p>
      <w:pPr>
        <w:numPr>
          <w:ilvl w:val="0"/>
          <w:numId w:val="1002"/>
        </w:numPr>
        <w:pStyle w:val="Compact"/>
      </w:pPr>
      <w:r>
        <w:t xml:space="preserve">The Business Consultant shall carry professional indemnity insurance with a minimum coverage of LKR 10,000,000 for the duration of this engagement.</w:t>
      </w:r>
    </w:p>
    <w:p>
      <w:pPr>
        <w:pStyle w:val="FirstParagraph"/>
      </w:pPr>
      <w:r>
        <w:t xml:space="preserve">7. Acceptance and Authorization</w:t>
      </w:r>
    </w:p>
    <w:p>
      <w:pPr>
        <w:pStyle w:val="BodyText"/>
      </w:pPr>
      <w:r>
        <w:t xml:space="preserve">By signing below, both parties acknowledge that this Purchase Order for Business Consultant services in Sri Lanka Colombo has been reviewed, understood, and agreed upon in all respects. This document supersedes all prior negotiations, correspondence, and preliminary agreements related to the engagement of the Business Consultant.</w:t>
      </w:r>
    </w:p>
    <w:p>
      <w:pPr>
        <w:pStyle w:val="BodyText"/>
      </w:pPr>
      <w:r>
        <w:rPr>
          <w:bCs/>
          <w:b/>
        </w:rPr>
        <w:t xml:space="preserve">For and on behalf of the Buyer:</w:t>
      </w:r>
    </w:p>
    <w:p>
      <w:pPr>
        <w:pStyle w:val="BodyText"/>
      </w:pPr>
      <w:r>
        <w:t xml:space="preserve">Meridian Strategic Holdings (Pvt) Ltd.</w:t>
      </w:r>
    </w:p>
    <w:p>
      <w:pPr>
        <w:pStyle w:val="BodyText"/>
      </w:pPr>
      <w:r>
        <w:t xml:space="preserve">Mr. Anura Perera</w:t>
      </w:r>
      <w:r>
        <w:br/>
      </w:r>
      <w:r>
        <w:t xml:space="preserve">Chief Financial Officer</w:t>
      </w:r>
      <w:r>
        <w:br/>
      </w:r>
      <w:r>
        <w:t xml:space="preserve">Date: _______________</w:t>
      </w:r>
    </w:p>
    <w:p>
      <w:pPr>
        <w:pStyle w:val="BodyText"/>
      </w:pPr>
      <w:r>
        <w:rPr>
          <w:bCs/>
          <w:b/>
        </w:rPr>
        <w:t xml:space="preserve">For and on behalf of the Business Consultant:</w:t>
      </w:r>
    </w:p>
    <w:p>
      <w:pPr>
        <w:pStyle w:val="BodyText"/>
      </w:pPr>
      <w:r>
        <w:t xml:space="preserve">Fernando &amp; Associates Consulting (Pvt) Ltd.</w:t>
      </w:r>
    </w:p>
    <w:p>
      <w:pPr>
        <w:pStyle w:val="BodyText"/>
      </w:pPr>
      <w:r>
        <w:t xml:space="preserve">Dr. Nimali Fernando</w:t>
      </w:r>
      <w:r>
        <w:br/>
      </w:r>
      <w:r>
        <w:t xml:space="preserve">Principal Business Consultant</w:t>
      </w:r>
      <w:r>
        <w:br/>
      </w:r>
      <w:r>
        <w:t xml:space="preserve">Date: _______________</w:t>
      </w:r>
    </w:p>
    <w:p>
      <w:pPr>
        <w:pStyle w:val="BodyText"/>
      </w:pPr>
      <w:r>
        <w:t xml:space="preserve">This Purchase Order (PO/SLC/2025/04782) is issued for Business Consultant professional services to be performed in Sri Lanka Colombo. This document is valid for a period of ninety (90) days from the date of issue. Unauthorized reproduction or distribution of this Purchase Order is strictly prohibited. All communications regarding this Purchase Order shall be directed to the procurement department at the Sri Lanka Colombo headquarters.</w:t>
      </w:r>
    </w:p>
    <w:p>
      <w:pPr>
        <w:pStyle w:val="BodyText"/>
      </w:pPr>
      <w:r>
        <w:t xml:space="preserve">Document Reference: PO/SLC/2025/04782 | Page 1 of 1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Sri Lanka Colombo</dc:title>
  <dc:creator/>
  <dc:language>en</dc:language>
  <cp:keywords/>
  <dcterms:created xsi:type="dcterms:W3CDTF">2026-10-10T03:43:25Z</dcterms:created>
  <dcterms:modified xsi:type="dcterms:W3CDTF">2026-10-10T03:43:25Z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