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purchase-order"/>
    <w:p>
      <w:pPr>
        <w:pStyle w:val="Heading1"/>
      </w:pPr>
      <w:r>
        <w:t xml:space="preserve">PURCHASE ORDER</w:t>
      </w:r>
    </w:p>
    <w:p>
      <w:pPr>
        <w:pStyle w:val="FirstParagraph"/>
      </w:pPr>
      <w:r>
        <w:t xml:space="preserve">Business Consultant Services — Switzerland Zurich</w:t>
      </w:r>
    </w:p>
    <w:bookmarkEnd w:id="20"/>
    <w:p>
      <w:pPr>
        <w:pStyle w:val="BodyText"/>
      </w:pPr>
      <w:r>
        <w:rPr>
          <w:bCs/>
          <w:b/>
        </w:rPr>
        <w:t xml:space="preserve">Purchase Order No.:</w:t>
      </w:r>
      <w:r>
        <w:t xml:space="preserve"> </w:t>
      </w:r>
      <w:r>
        <w:t xml:space="preserve">PO-CH-ZRH-2025-04782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Swiss Franc (CHF)</w:t>
      </w:r>
    </w:p>
    <w:p>
      <w:pPr>
        <w:pStyle w:val="BodyText"/>
      </w:pPr>
      <w:r>
        <w:rPr>
          <w:bCs/>
          <w:b/>
        </w:rPr>
        <w:t xml:space="preserve">Incoterms:</w:t>
      </w:r>
      <w:r>
        <w:t xml:space="preserve"> </w:t>
      </w:r>
      <w:r>
        <w:t xml:space="preserve">DAP Switzerland Zurich</w:t>
      </w:r>
    </w:p>
    <w:p>
      <w:pPr>
        <w:pStyle w:val="BodyText"/>
      </w:pPr>
      <w:r>
        <w:t xml:space="preserve">Parties Involved</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Helvetia Corporate Solutions AG</w:t>
      </w:r>
    </w:p>
    <w:p>
      <w:pPr>
        <w:pStyle w:val="BodyText"/>
      </w:pPr>
      <w:r>
        <w:rPr>
          <w:bCs/>
          <w:b/>
        </w:rPr>
        <w:t xml:space="preserve">Address:</w:t>
      </w:r>
      <w:r>
        <w:t xml:space="preserve"> </w:t>
      </w:r>
      <w:r>
        <w:t xml:space="preserve">Bahnhofstrasse 142, 8001 Switzerland Zurich</w:t>
      </w:r>
    </w:p>
    <w:p>
      <w:pPr>
        <w:pStyle w:val="BodyText"/>
      </w:pPr>
      <w:r>
        <w:rPr>
          <w:bCs/>
          <w:b/>
        </w:rPr>
        <w:t xml:space="preserve">VAT No.:</w:t>
      </w:r>
      <w:r>
        <w:t xml:space="preserve"> </w:t>
      </w:r>
      <w:r>
        <w:t xml:space="preserve">CHE-112.345.678</w:t>
      </w:r>
    </w:p>
    <w:p>
      <w:pPr>
        <w:pStyle w:val="BodyText"/>
      </w:pPr>
      <w:r>
        <w:rPr>
          <w:bCs/>
          <w:b/>
        </w:rPr>
        <w:t xml:space="preserve">Contact:</w:t>
      </w:r>
      <w:r>
        <w:t xml:space="preserve"> </w:t>
      </w:r>
      <w:r>
        <w:t xml:space="preserve">Dr. Markus Keller, Head of Procurement</w:t>
      </w:r>
    </w:p>
    <w:p>
      <w:pPr>
        <w:pStyle w:val="BodyText"/>
      </w:pPr>
      <w:r>
        <w:rPr>
          <w:bCs/>
          <w:b/>
        </w:rPr>
        <w:t xml:space="preserve">Email:</w:t>
      </w:r>
      <w:r>
        <w:t xml:space="preserve"> </w:t>
      </w:r>
      <w:r>
        <w:t xml:space="preserve">m.keller@helvetia-cs.ch</w:t>
      </w:r>
    </w:p>
    <w:p>
      <w:pPr>
        <w:pStyle w:val="BodyText"/>
      </w:pPr>
      <w:r>
        <w:rPr>
          <w:bCs/>
          <w:b/>
        </w:rPr>
        <w:t xml:space="preserve">Phone:</w:t>
      </w:r>
      <w:r>
        <w:t xml:space="preserve"> </w:t>
      </w:r>
      <w:r>
        <w:t xml:space="preserve">+41 44 555 0192</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Alpine Strategy &amp; Advisory GmbH</w:t>
      </w:r>
    </w:p>
    <w:p>
      <w:pPr>
        <w:pStyle w:val="BodyText"/>
      </w:pPr>
      <w:r>
        <w:rPr>
          <w:bCs/>
          <w:b/>
        </w:rPr>
        <w:t xml:space="preserve">Address:</w:t>
      </w:r>
      <w:r>
        <w:t xml:space="preserve"> </w:t>
      </w:r>
      <w:r>
        <w:t xml:space="preserve">Seefeldstrasse 88, 8008 Switzerland Zurich</w:t>
      </w:r>
    </w:p>
    <w:p>
      <w:pPr>
        <w:pStyle w:val="BodyText"/>
      </w:pPr>
      <w:r>
        <w:rPr>
          <w:bCs/>
          <w:b/>
        </w:rPr>
        <w:t xml:space="preserve">VAT No.:</w:t>
      </w:r>
      <w:r>
        <w:t xml:space="preserve"> </w:t>
      </w:r>
      <w:r>
        <w:t xml:space="preserve">CHE-987.654.321</w:t>
      </w:r>
    </w:p>
    <w:p>
      <w:pPr>
        <w:pStyle w:val="BodyText"/>
      </w:pPr>
      <w:r>
        <w:rPr>
          <w:bCs/>
          <w:b/>
        </w:rPr>
        <w:t xml:space="preserve">Contact:</w:t>
      </w:r>
      <w:r>
        <w:t xml:space="preserve"> </w:t>
      </w:r>
      <w:r>
        <w:t xml:space="preserve">Prof. Dr. Elena Varga, Lead Business Consultant</w:t>
      </w:r>
    </w:p>
    <w:p>
      <w:pPr>
        <w:pStyle w:val="BodyText"/>
      </w:pPr>
      <w:r>
        <w:rPr>
          <w:bCs/>
          <w:b/>
        </w:rPr>
        <w:t xml:space="preserve">Email:</w:t>
      </w:r>
      <w:r>
        <w:t xml:space="preserve"> </w:t>
      </w:r>
      <w:r>
        <w:t xml:space="preserve">e.varga@alpine-strategy.ch</w:t>
      </w:r>
    </w:p>
    <w:p>
      <w:pPr>
        <w:pStyle w:val="BodyText"/>
      </w:pPr>
      <w:r>
        <w:rPr>
          <w:bCs/>
          <w:b/>
        </w:rPr>
        <w:t xml:space="preserve">Phone:</w:t>
      </w:r>
      <w:r>
        <w:t xml:space="preserve"> </w:t>
      </w:r>
      <w:r>
        <w:t xml:space="preserve">+41 44 555 0347</w:t>
      </w:r>
    </w:p>
    <w:bookmarkEnd w:id="22"/>
    <w:p>
      <w:pPr>
        <w:pStyle w:val="BodyText"/>
      </w:pPr>
      <w:r>
        <w:t xml:space="preserve">Scope of Engagement — Business Consultant Services</w:t>
      </w:r>
    </w:p>
    <w:p>
      <w:pPr>
        <w:pStyle w:val="BodyText"/>
      </w:pPr>
      <w:r>
        <w:t xml:space="preserve">This</w:t>
      </w:r>
      <w:r>
        <w:t xml:space="preserve"> </w:t>
      </w:r>
      <w:r>
        <w:t xml:space="preserve">Purchase Order</w:t>
      </w:r>
      <w:r>
        <w:t xml:space="preserve"> </w:t>
      </w:r>
      <w:r>
        <w:t xml:space="preserve">is issued by Helvetia Corporate Solutions AG to formally engage the services of Alpine Strategy &amp; Advisory GmbH, represented by their senior</w:t>
      </w:r>
      <w:r>
        <w:t xml:space="preserve"> </w:t>
      </w:r>
      <w:r>
        <w:t xml:space="preserve">Business Consultant</w:t>
      </w:r>
      <w:r>
        <w:t xml:space="preserve">, Prof. Dr. Elena Varga, for a comprehensive strategic advisory engagement. The</w:t>
      </w:r>
      <w:r>
        <w:t xml:space="preserve"> </w:t>
      </w:r>
      <w:r>
        <w:t xml:space="preserve">Business Consultant</w:t>
      </w:r>
      <w:r>
        <w:t xml:space="preserve"> </w:t>
      </w:r>
      <w:r>
        <w:t xml:space="preserve">shall provide expert guidance, operational analysis, and transformation planning to the purchasing entity. All services shall be rendered primarily at the offices of the buyer located in</w:t>
      </w:r>
      <w:r>
        <w:t xml:space="preserve"> </w:t>
      </w:r>
      <w:r>
        <w:t xml:space="preserve">Switzerland Zurich</w:t>
      </w:r>
      <w:r>
        <w:t xml:space="preserve">, with the option of remote collaboration as mutually agreed upon. The engagement is governed by the Swiss Code of Obligations (OR) and applicable cantonal regulations of the Canton of Zurich.</w:t>
      </w:r>
    </w:p>
    <w:p>
      <w:pPr>
        <w:pStyle w:val="BodyText"/>
      </w:pPr>
      <w:r>
        <w:t xml:space="preserve">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Business Consultant Services</w:t>
            </w:r>
          </w:p>
        </w:tc>
        <w:tc>
          <w:tcPr/>
          <w:p>
            <w:pPr>
              <w:pStyle w:val="Compact"/>
              <w:jc w:val="left"/>
            </w:pPr>
            <w:r>
              <w:t xml:space="preserve">Duration</w:t>
            </w:r>
          </w:p>
        </w:tc>
        <w:tc>
          <w:tcPr/>
          <w:p>
            <w:pPr>
              <w:pStyle w:val="Compact"/>
              <w:jc w:val="left"/>
            </w:pPr>
            <w:r>
              <w:t xml:space="preserve">Rate (CHF)</w:t>
            </w:r>
          </w:p>
        </w:tc>
        <w:tc>
          <w:tcPr/>
          <w:p>
            <w:pPr>
              <w:pStyle w:val="Compact"/>
              <w:jc w:val="left"/>
            </w:pPr>
            <w:r>
              <w:t xml:space="preserve">Amount (CHF)</w:t>
            </w:r>
          </w:p>
        </w:tc>
        <w:tc>
          <w:tcPr/>
          <w:p>
            <w:pPr>
              <w:pStyle w:val="Compact"/>
              <w:jc w:val="left"/>
            </w:pPr>
            <w:r>
              <w:t xml:space="preserve">Deliverable</w:t>
            </w:r>
          </w:p>
        </w:tc>
      </w:tr>
      <w:tr>
        <w:tc>
          <w:tcPr/>
          <w:p>
            <w:pPr>
              <w:pStyle w:val="Compact"/>
              <w:jc w:val="left"/>
            </w:pPr>
            <w:r>
              <w:t xml:space="preserve">01</w:t>
            </w:r>
          </w:p>
        </w:tc>
        <w:tc>
          <w:tcPr/>
          <w:p>
            <w:pPr>
              <w:pStyle w:val="Compact"/>
              <w:jc w:val="left"/>
            </w:pPr>
            <w:r>
              <w:t xml:space="preserve">Strategic Business Review &amp; Organizational Audit by Lead Business Consultant</w:t>
            </w:r>
          </w:p>
        </w:tc>
        <w:tc>
          <w:tcPr/>
          <w:p>
            <w:pPr>
              <w:pStyle w:val="Compact"/>
              <w:jc w:val="left"/>
            </w:pPr>
            <w:r>
              <w:t xml:space="preserve">3 weeks</w:t>
            </w:r>
          </w:p>
        </w:tc>
        <w:tc>
          <w:tcPr/>
          <w:p>
            <w:pPr>
              <w:pStyle w:val="Compact"/>
              <w:jc w:val="left"/>
            </w:pPr>
            <w:r>
              <w:t xml:space="preserve">4,500 / day</w:t>
            </w:r>
          </w:p>
        </w:tc>
        <w:tc>
          <w:tcPr/>
          <w:p>
            <w:pPr>
              <w:pStyle w:val="Compact"/>
              <w:jc w:val="left"/>
            </w:pPr>
            <w:r>
              <w:t xml:space="preserve">67,500.00</w:t>
            </w:r>
          </w:p>
        </w:tc>
        <w:tc>
          <w:tcPr/>
          <w:p>
            <w:pPr>
              <w:pStyle w:val="Compact"/>
              <w:jc w:val="left"/>
            </w:pPr>
            <w:r>
              <w:t xml:space="preserve">Audit Report &amp; Findings</w:t>
            </w:r>
          </w:p>
        </w:tc>
      </w:tr>
      <w:tr>
        <w:tc>
          <w:tcPr/>
          <w:p>
            <w:pPr>
              <w:pStyle w:val="Compact"/>
              <w:jc w:val="left"/>
            </w:pPr>
            <w:r>
              <w:t xml:space="preserve">02</w:t>
            </w:r>
          </w:p>
        </w:tc>
        <w:tc>
          <w:tcPr/>
          <w:p>
            <w:pPr>
              <w:pStyle w:val="Compact"/>
              <w:jc w:val="left"/>
            </w:pPr>
            <w:r>
              <w:t xml:space="preserve">Operational Process Optimization &amp; Workflow Redesign</w:t>
            </w:r>
          </w:p>
        </w:tc>
        <w:tc>
          <w:tcPr/>
          <w:p>
            <w:pPr>
              <w:pStyle w:val="Compact"/>
              <w:jc w:val="left"/>
            </w:pPr>
            <w:r>
              <w:t xml:space="preserve">4 weeks</w:t>
            </w:r>
          </w:p>
        </w:tc>
        <w:tc>
          <w:tcPr/>
          <w:p>
            <w:pPr>
              <w:pStyle w:val="Compact"/>
              <w:jc w:val="left"/>
            </w:pPr>
            <w:r>
              <w:t xml:space="preserve">4,200 / day</w:t>
            </w:r>
          </w:p>
        </w:tc>
        <w:tc>
          <w:tcPr/>
          <w:p>
            <w:pPr>
              <w:pStyle w:val="Compact"/>
              <w:jc w:val="left"/>
            </w:pPr>
            <w:r>
              <w:t xml:space="preserve">67,200.00</w:t>
            </w:r>
          </w:p>
        </w:tc>
        <w:tc>
          <w:tcPr/>
          <w:p>
            <w:pPr>
              <w:pStyle w:val="Compact"/>
              <w:jc w:val="left"/>
            </w:pPr>
            <w:r>
              <w:t xml:space="preserve">Process Maps &amp; SOPs</w:t>
            </w:r>
          </w:p>
        </w:tc>
      </w:tr>
      <w:tr>
        <w:tc>
          <w:tcPr/>
          <w:p>
            <w:pPr>
              <w:pStyle w:val="Compact"/>
              <w:jc w:val="left"/>
            </w:pPr>
            <w:r>
              <w:t xml:space="preserve">03</w:t>
            </w:r>
          </w:p>
        </w:tc>
        <w:tc>
          <w:tcPr/>
          <w:p>
            <w:pPr>
              <w:pStyle w:val="Compact"/>
              <w:jc w:val="left"/>
            </w:pPr>
            <w:r>
              <w:t xml:space="preserve">Market Entry Strategy for DACH Region Expansion</w:t>
            </w:r>
          </w:p>
        </w:tc>
        <w:tc>
          <w:tcPr/>
          <w:p>
            <w:pPr>
              <w:pStyle w:val="Compact"/>
              <w:jc w:val="left"/>
            </w:pPr>
            <w:r>
              <w:t xml:space="preserve">2 weeks</w:t>
            </w:r>
          </w:p>
        </w:tc>
        <w:tc>
          <w:tcPr/>
          <w:p>
            <w:pPr>
              <w:pStyle w:val="Compact"/>
              <w:jc w:val="left"/>
            </w:pPr>
            <w:r>
              <w:t xml:space="preserve">4,800 / day</w:t>
            </w:r>
          </w:p>
        </w:tc>
        <w:tc>
          <w:tcPr/>
          <w:p>
            <w:pPr>
              <w:pStyle w:val="Compact"/>
              <w:jc w:val="left"/>
            </w:pPr>
            <w:r>
              <w:t xml:space="preserve">48,000.00</w:t>
            </w:r>
          </w:p>
        </w:tc>
        <w:tc>
          <w:tcPr/>
          <w:p>
            <w:pPr>
              <w:pStyle w:val="Compact"/>
              <w:jc w:val="left"/>
            </w:pPr>
            <w:r>
              <w:t xml:space="preserve">Market Entry Playbook</w:t>
            </w:r>
          </w:p>
        </w:tc>
      </w:tr>
      <w:tr>
        <w:tc>
          <w:tcPr/>
          <w:p>
            <w:pPr>
              <w:pStyle w:val="Compact"/>
              <w:jc w:val="left"/>
            </w:pPr>
            <w:r>
              <w:t xml:space="preserve">04</w:t>
            </w:r>
          </w:p>
        </w:tc>
        <w:tc>
          <w:tcPr/>
          <w:p>
            <w:pPr>
              <w:pStyle w:val="Compact"/>
              <w:jc w:val="left"/>
            </w:pPr>
            <w:r>
              <w:t xml:space="preserve">Leadership &amp; Change Management Training (on-site, Switzerland Zurich)</w:t>
            </w:r>
          </w:p>
        </w:tc>
        <w:tc>
          <w:tcPr/>
          <w:p>
            <w:pPr>
              <w:pStyle w:val="Compact"/>
              <w:jc w:val="left"/>
            </w:pPr>
            <w:r>
              <w:t xml:space="preserve">5 days</w:t>
            </w:r>
          </w:p>
        </w:tc>
        <w:tc>
          <w:tcPr/>
          <w:p>
            <w:pPr>
              <w:pStyle w:val="Compact"/>
              <w:jc w:val="left"/>
            </w:pPr>
            <w:r>
              <w:t xml:space="preserve">3,800 / day</w:t>
            </w:r>
          </w:p>
        </w:tc>
        <w:tc>
          <w:tcPr/>
          <w:p>
            <w:pPr>
              <w:pStyle w:val="Compact"/>
              <w:jc w:val="left"/>
            </w:pPr>
            <w:r>
              <w:t xml:space="preserve">19,000.00</w:t>
            </w:r>
          </w:p>
        </w:tc>
        <w:tc>
          <w:tcPr/>
          <w:p>
            <w:pPr>
              <w:pStyle w:val="Compact"/>
              <w:jc w:val="left"/>
            </w:pPr>
            <w:r>
              <w:t xml:space="preserve">Training Materials &amp; Certificates</w:t>
            </w:r>
          </w:p>
        </w:tc>
      </w:tr>
      <w:tr>
        <w:tc>
          <w:tcPr/>
          <w:p>
            <w:pPr>
              <w:pStyle w:val="Compact"/>
              <w:jc w:val="left"/>
            </w:pPr>
            <w:r>
              <w:t xml:space="preserve">05</w:t>
            </w:r>
          </w:p>
        </w:tc>
        <w:tc>
          <w:tcPr/>
          <w:p>
            <w:pPr>
              <w:pStyle w:val="Compact"/>
              <w:jc w:val="left"/>
            </w:pPr>
            <w:r>
              <w:t xml:space="preserve">Ongoing Advisory Retainer — Monthly Business Consultant Check-ins</w:t>
            </w:r>
          </w:p>
        </w:tc>
        <w:tc>
          <w:tcPr/>
          <w:p>
            <w:pPr>
              <w:pStyle w:val="Compact"/>
              <w:jc w:val="left"/>
            </w:pPr>
            <w:r>
              <w:t xml:space="preserve">6 months</w:t>
            </w:r>
          </w:p>
        </w:tc>
        <w:tc>
          <w:tcPr/>
          <w:p>
            <w:pPr>
              <w:pStyle w:val="Compact"/>
              <w:jc w:val="left"/>
            </w:pPr>
            <w:r>
              <w:t xml:space="preserve">2,500 / month</w:t>
            </w:r>
          </w:p>
        </w:tc>
        <w:tc>
          <w:tcPr/>
          <w:p>
            <w:pPr>
              <w:pStyle w:val="Compact"/>
              <w:jc w:val="left"/>
            </w:pPr>
            <w:r>
              <w:t xml:space="preserve">15,000.00</w:t>
            </w:r>
          </w:p>
        </w:tc>
        <w:tc>
          <w:tcPr/>
          <w:p>
            <w:pPr>
              <w:pStyle w:val="Compact"/>
              <w:jc w:val="left"/>
            </w:pPr>
            <w:r>
              <w:t xml:space="preserve">Monthly Advisory Memos</w:t>
            </w:r>
          </w:p>
        </w:tc>
      </w:tr>
      <w:tr>
        <w:tc>
          <w:tcPr/>
          <w:p>
            <w:pPr>
              <w:pStyle w:val="Compact"/>
              <w:jc w:val="left"/>
            </w:pPr>
            <w:r>
              <w:t xml:space="preserve">06</w:t>
            </w:r>
          </w:p>
        </w:tc>
        <w:tc>
          <w:tcPr/>
          <w:p>
            <w:pPr>
              <w:pStyle w:val="Compact"/>
              <w:jc w:val="left"/>
            </w:pPr>
            <w:r>
              <w:t xml:space="preserve">Travel &amp; Accommodation within Switzerland Zurich (estimated)</w:t>
            </w:r>
          </w:p>
        </w:tc>
        <w:tc>
          <w:tcPr/>
          <w:p>
            <w:pPr>
              <w:pStyle w:val="Compact"/>
              <w:jc w:val="left"/>
            </w:pPr>
            <w:r>
              <w:t xml:space="preserve">As incurred</w:t>
            </w:r>
          </w:p>
        </w:tc>
        <w:tc>
          <w:tcPr/>
          <w:p>
            <w:pPr>
              <w:pStyle w:val="Compact"/>
              <w:jc w:val="left"/>
            </w:pPr>
            <w:r>
              <w:t xml:space="preserve">Flat rate</w:t>
            </w:r>
          </w:p>
        </w:tc>
        <w:tc>
          <w:tcPr/>
          <w:p>
            <w:pPr>
              <w:pStyle w:val="Compact"/>
              <w:jc w:val="left"/>
            </w:pPr>
            <w:r>
              <w:t xml:space="preserve">3,500.00</w:t>
            </w:r>
          </w:p>
        </w:tc>
        <w:tc>
          <w:tcPr/>
          <w:p>
            <w:pPr>
              <w:pStyle w:val="Compact"/>
              <w:jc w:val="left"/>
            </w:pPr>
            <w:r>
              <w:t xml:space="preserve">Itemized Receipts</w:t>
            </w:r>
          </w:p>
        </w:tc>
      </w:tr>
      <w:tr>
        <w:tc>
          <w:tcPr>
            <w:gridSpan w:val="4"/>
          </w:tcPr>
          <w:p>
            <w:pPr>
              <w:pStyle w:val="Compact"/>
              <w:jc w:val="right"/>
            </w:pPr>
            <w:r>
              <w:t xml:space="preserve">TOTAL PURCHASE ORDER VALUE</w:t>
            </w:r>
          </w:p>
        </w:tc>
        <w:tc>
          <w:tcPr/>
          <w:p>
            <w:pPr>
              <w:pStyle w:val="Compact"/>
              <w:jc w:val="left"/>
            </w:pPr>
            <w:r>
              <w:t xml:space="preserve">220,200.00</w:t>
            </w:r>
          </w:p>
        </w:tc>
        <w:tc>
          <w:tcPr/>
          <w:p>
            <w:pPr>
              <w:pStyle w:val="Compact"/>
              <w:jc w:val="left"/>
            </w:pPr>
            <w:r>
              <w:t xml:space="preserve">CHF</w:t>
            </w:r>
          </w:p>
        </w:tc>
      </w:tr>
    </w:tbl>
    <w:p>
      <w:pPr>
        <w:pStyle w:val="BodyText"/>
      </w:pPr>
      <w:r>
        <w:t xml:space="preserve">Terms &amp; Conditions</w:t>
      </w:r>
    </w:p>
    <w:p>
      <w:pPr>
        <w:numPr>
          <w:ilvl w:val="0"/>
          <w:numId w:val="1001"/>
        </w:numPr>
        <w:pStyle w:val="Compact"/>
      </w:pPr>
      <w:r>
        <w:rPr>
          <w:bCs/>
          <w:b/>
        </w:rPr>
        <w:t xml:space="preserve">Governing Law:</w:t>
      </w:r>
      <w:r>
        <w:t xml:space="preserve"> </w:t>
      </w:r>
      <w:r>
        <w:t xml:space="preserve">This Purchase Order and all associated Business Consultant services shall be governed by and construed in accordance with the laws of Switzerland, specifically the Swiss Code of Obligations (OR) and the civil law of the Canton of Zurich. Any disputes shall be resolved by the competent courts in Switzerland Zurich.</w:t>
      </w:r>
    </w:p>
    <w:p>
      <w:pPr>
        <w:numPr>
          <w:ilvl w:val="0"/>
          <w:numId w:val="1001"/>
        </w:numPr>
        <w:pStyle w:val="Compact"/>
      </w:pPr>
      <w:r>
        <w:rPr>
          <w:bCs/>
          <w:b/>
        </w:rPr>
        <w:t xml:space="preserve">Payment Schedule:</w:t>
      </w:r>
      <w:r>
        <w:t xml:space="preserve"> </w:t>
      </w:r>
      <w:r>
        <w:t xml:space="preserve">Payment shall be made in Swiss Francs (CHF) via bank transfer to the account of Alpine Strategy &amp; Advisory GmbH. Invoices are payable within thirty (30) calendar days from the date of receipt. Late payments shall accrue interest at the statutory rate of 5% per annum as defined under Swiss law.</w:t>
      </w:r>
    </w:p>
    <w:p>
      <w:pPr>
        <w:numPr>
          <w:ilvl w:val="0"/>
          <w:numId w:val="1001"/>
        </w:numPr>
        <w:pStyle w:val="Compact"/>
      </w:pPr>
      <w:r>
        <w:rPr>
          <w:bCs/>
          <w:b/>
        </w:rPr>
        <w:t xml:space="preserve">Confidentiality:</w:t>
      </w:r>
      <w:r>
        <w:t xml:space="preserve"> </w:t>
      </w:r>
      <w:r>
        <w:t xml:space="preserve">The Business Consultant and all supporting personnel shall maintain strict confidentiality regarding all proprietary information, trade secrets, and business data of Helvetia Corporate Solutions AG. This obligation survives the termination of this Purchase Order for a period of five (5) years.</w:t>
      </w:r>
    </w:p>
    <w:p>
      <w:pPr>
        <w:numPr>
          <w:ilvl w:val="0"/>
          <w:numId w:val="1001"/>
        </w:numPr>
        <w:pStyle w:val="Compact"/>
      </w:pPr>
      <w:r>
        <w:rPr>
          <w:bCs/>
          <w:b/>
        </w:rPr>
        <w:t xml:space="preserve">Intellectual Property:</w:t>
      </w:r>
      <w:r>
        <w:t xml:space="preserve"> </w:t>
      </w:r>
      <w:r>
        <w:t xml:space="preserve">All deliverables, reports, strategies, and documentation produced by the Business Consultant under this Purchase Order shall become the exclusive property of the purchasing entity upon full payment. The Business Consultant retains the right to use anonymized, aggregated findings for academic or professional reference purposes.</w:t>
      </w:r>
    </w:p>
    <w:p>
      <w:pPr>
        <w:numPr>
          <w:ilvl w:val="0"/>
          <w:numId w:val="1001"/>
        </w:numPr>
        <w:pStyle w:val="Compact"/>
      </w:pPr>
      <w:r>
        <w:rPr>
          <w:bCs/>
          <w:b/>
        </w:rPr>
        <w:t xml:space="preserve">Performance Standards:</w:t>
      </w:r>
      <w:r>
        <w:t xml:space="preserve"> </w:t>
      </w:r>
      <w:r>
        <w:t xml:space="preserve">The Business Consultant shall perform all services with the degree of skill, care, and diligence expected of a senior professional operating in Switzerland Zurich. Milestone deliverables shall be submitted for review within five (5) business days of completion.</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Business Consultant shall be compensated for all services rendered up to the effective date of termination, and all work-in-progress deliverables shall be handed over.</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pandemics, or government-mandated restrictions affecting operations in Switzerland Zurich.</w:t>
      </w:r>
    </w:p>
    <w:p>
      <w:pPr>
        <w:numPr>
          <w:ilvl w:val="0"/>
          <w:numId w:val="1001"/>
        </w:numPr>
        <w:pStyle w:val="Compact"/>
      </w:pPr>
      <w:r>
        <w:rPr>
          <w:bCs/>
          <w:b/>
        </w:rPr>
        <w:t xml:space="preserve">Compliance:</w:t>
      </w:r>
      <w:r>
        <w:t xml:space="preserve"> </w:t>
      </w:r>
      <w:r>
        <w:t xml:space="preserve">The Business Consultant warrants full compliance with all applicable Swiss federal and cantonal regulations, including data protection laws (FADP/DSG), anti-money laundering directives, and professional conduct standards of the relevant Swiss consulting associations.</w:t>
      </w:r>
    </w:p>
    <w:p>
      <w:pPr>
        <w:numPr>
          <w:ilvl w:val="0"/>
          <w:numId w:val="1001"/>
        </w:numPr>
        <w:pStyle w:val="Compact"/>
      </w:pPr>
      <w:r>
        <w:rPr>
          <w:bCs/>
          <w:b/>
        </w:rPr>
        <w:t xml:space="preserve">Subcontracting:</w:t>
      </w:r>
      <w:r>
        <w:t xml:space="preserve"> </w:t>
      </w:r>
      <w:r>
        <w:t xml:space="preserve">The Business Consultant shall not subcontract any portion of the services outlined in this Purchase Order without prior written consent from Helvetia Corporate Solutions AG.</w:t>
      </w:r>
    </w:p>
    <w:p>
      <w:pPr>
        <w:numPr>
          <w:ilvl w:val="0"/>
          <w:numId w:val="1001"/>
        </w:numPr>
        <w:pStyle w:val="Compact"/>
      </w:pPr>
      <w:r>
        <w:rPr>
          <w:bCs/>
          <w:b/>
        </w:rPr>
        <w:t xml:space="preserve">Entire Agreement:</w:t>
      </w:r>
      <w:r>
        <w:t xml:space="preserve"> </w:t>
      </w:r>
      <w:r>
        <w:t xml:space="preserve">This Purchase Order, together with any attached statements of work and the master service agreement dated 01 March 2025, constitutes the entire agreement between the parties regarding the Business Consultant engagement and supersedes all prior negotiations, representations, or agreements.</w:t>
      </w:r>
    </w:p>
    <w:p>
      <w:pPr>
        <w:pStyle w:val="FirstParagraph"/>
      </w:pPr>
      <w:r>
        <w:t xml:space="preserve">Acceptance &amp; Authorization</w:t>
      </w:r>
    </w:p>
    <w:p>
      <w:pPr>
        <w:pStyle w:val="BodyText"/>
      </w:pPr>
      <w:r>
        <w:t xml:space="preserve">By signing below, both parties acknowledge and agree to all terms, conditions, and service specifications outlined in this Purchase Order for Business Consultant services to be delivered in Switzerland Zurich. This document serves as the formal authorization for the commencement of the engagement.</w:t>
      </w:r>
    </w:p>
    <w:p>
      <w:pPr>
        <w:pStyle w:val="BodyText"/>
      </w:pPr>
      <w:r>
        <w:rPr>
          <w:bCs/>
          <w:b/>
        </w:rPr>
        <w:t xml:space="preserve">For Helvetia Corporate Solutions AG (Buyer)</w:t>
      </w:r>
      <w:r>
        <w:br/>
      </w:r>
      <w:r>
        <w:t xml:space="preserve">Dr. Markus Keller</w:t>
      </w:r>
      <w:r>
        <w:br/>
      </w:r>
      <w:r>
        <w:t xml:space="preserve">Head of Procurement</w:t>
      </w:r>
      <w:r>
        <w:br/>
      </w:r>
      <w:r>
        <w:t xml:space="preserve">Date: _______________</w:t>
      </w:r>
    </w:p>
    <w:p>
      <w:pPr>
        <w:pStyle w:val="BodyText"/>
      </w:pPr>
      <w:r>
        <w:rPr>
          <w:bCs/>
          <w:b/>
        </w:rPr>
        <w:t xml:space="preserve">For Alpine Strategy &amp; Advisory GmbH (Seller)</w:t>
      </w:r>
      <w:r>
        <w:br/>
      </w:r>
      <w:r>
        <w:t xml:space="preserve">Prof. Dr. Elena Varga</w:t>
      </w:r>
      <w:r>
        <w:br/>
      </w:r>
      <w:r>
        <w:t xml:space="preserve">Lead Business Consultant</w:t>
      </w:r>
      <w:r>
        <w:br/>
      </w:r>
      <w:r>
        <w:t xml:space="preserve">Date: _______________</w:t>
      </w:r>
    </w:p>
    <w:p>
      <w:pPr>
        <w:pStyle w:val="BodyText"/>
      </w:pPr>
      <w:r>
        <w:t xml:space="preserve">This Purchase Order (PO-CH-ZRH-2025-04782) is a legally binding document for Business Consultant services in Switzerland Zurich. Please retain a copy for your records. For inquiries, contact the Procurement Department at Helvetia Corporate Solutions AG, Bahnhofstrasse 142, 8001 Switzerland Zurich.</w:t>
      </w:r>
    </w:p>
    <w:p>
      <w:pPr>
        <w:pStyle w:val="BodyText"/>
      </w:pPr>
      <w:r>
        <w:t xml:space="preserve">Document generated on 14 June 2025 • Page 1 of 1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Switzerland Zurich</dc:title>
  <dc:creator/>
  <dc:language>en</dc:language>
  <cp:keywords/>
  <dcterms:created xsi:type="dcterms:W3CDTF">2026-10-10T01:24:33Z</dcterms:created>
  <dcterms:modified xsi:type="dcterms:W3CDTF">2026-10-10T01:24:33Z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